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D2944" w14:textId="3192258A" w:rsidR="00D9516A" w:rsidRDefault="00A7042C" w:rsidP="009A3859">
      <w:pPr>
        <w:rPr>
          <w:b/>
        </w:rPr>
      </w:pPr>
      <w:r>
        <w:rPr>
          <w:noProof/>
          <w:sz w:val="24"/>
        </w:rPr>
        <w:drawing>
          <wp:anchor distT="0" distB="0" distL="114300" distR="114300" simplePos="0" relativeHeight="251657728" behindDoc="0" locked="0" layoutInCell="1" allowOverlap="1" wp14:anchorId="510887B9" wp14:editId="7C004634">
            <wp:simplePos x="0" y="0"/>
            <wp:positionH relativeFrom="margin">
              <wp:posOffset>101600</wp:posOffset>
            </wp:positionH>
            <wp:positionV relativeFrom="margin">
              <wp:posOffset>-343535</wp:posOffset>
            </wp:positionV>
            <wp:extent cx="912495" cy="753745"/>
            <wp:effectExtent l="0" t="0" r="1905" b="8255"/>
            <wp:wrapSquare wrapText="bothSides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75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A4D3D2" w14:textId="77777777" w:rsidR="00D9516A" w:rsidRDefault="00D9516A" w:rsidP="009A3859"/>
    <w:p w14:paraId="0E5EE906" w14:textId="77777777" w:rsidR="00D9516A" w:rsidRDefault="00D9516A" w:rsidP="009A3859"/>
    <w:p w14:paraId="6A1E3477" w14:textId="77777777" w:rsidR="00D9516A" w:rsidRDefault="00D9516A" w:rsidP="009A3859"/>
    <w:p w14:paraId="23CF964B" w14:textId="5E757BF6" w:rsidR="00D9516A" w:rsidRDefault="00D9516A" w:rsidP="009A3859">
      <w:r>
        <w:rPr>
          <w:b/>
        </w:rPr>
        <w:t>Ging s. r.o</w:t>
      </w:r>
      <w:r>
        <w:t xml:space="preserve">., Plánská 1854/6, 370 07 České Budějovice, tel. +420 386 108 524, </w:t>
      </w:r>
      <w:hyperlink r:id="rId10" w:history="1">
        <w:r w:rsidR="00AF15AB" w:rsidRPr="00487145">
          <w:rPr>
            <w:rStyle w:val="Hypertextovodkaz"/>
            <w:sz w:val="16"/>
          </w:rPr>
          <w:t>www.ging.cz</w:t>
        </w:r>
      </w:hyperlink>
    </w:p>
    <w:p w14:paraId="6DC585A6" w14:textId="7B1E4CD6" w:rsidR="00D9516A" w:rsidRDefault="00AF15AB" w:rsidP="009A3859">
      <w:r>
        <w:t>p</w:t>
      </w:r>
      <w:r w:rsidR="00D9516A">
        <w:t>rojektové a inženýrské práce • geologie • geodézie • reality • KN • TDI • právní vztahy k nemovitostem</w:t>
      </w:r>
    </w:p>
    <w:p w14:paraId="4DA5194E" w14:textId="279A03D5" w:rsidR="00D9516A" w:rsidRDefault="00A7042C" w:rsidP="009A3859">
      <w:pPr>
        <w:rPr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45EC2E" wp14:editId="67A7B364">
                <wp:simplePos x="0" y="0"/>
                <wp:positionH relativeFrom="column">
                  <wp:posOffset>-867410</wp:posOffset>
                </wp:positionH>
                <wp:positionV relativeFrom="paragraph">
                  <wp:posOffset>215900</wp:posOffset>
                </wp:positionV>
                <wp:extent cx="7484110" cy="0"/>
                <wp:effectExtent l="0" t="0" r="0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8411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3pt,17pt" to="521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oZUEwIAACkEAAAOAAAAZHJzL2Uyb0RvYy54bWysU8GO2yAQvVfqPyDuie3Um81acVatnfSS&#10;biPt7gcQwDEqBgQkTlT13zuQONq0l1XVCx7MzOPNvMf88dhJdODWCa1KnI1TjLiimgm1K/Hry2o0&#10;w8h5ohiRWvESn7jDj4uPH+a9KfhEt1oybhGAKFf0psSt96ZIEkdb3hE31oYrOGy07YiHrd0lzJIe&#10;0DuZTNJ0mvTaMmM15c7B3/p8iBcRv2k49d+bxnGPZImBm4+rjes2rMliToqdJaYV9EKD/AOLjggF&#10;l16hauIJ2lvxF1QnqNVON35MdZfophGUxx6gmyz9o5vnlhgee4HhOHMdk/t/sPTpsLFIsBJPMFKk&#10;A4nWQnE0DZPpjSsgoVIbG3qjR/Vs1pr+cEjpqiVqxyPDl5OBsixUJDclYeMM4G/7b5pBDtl7Hcd0&#10;bGwXIGEA6BjVOF3V4EePKPy8z2d5loFodDhLSDEUGuv8V647FIISS+Acgclh7XwgQoohJdyj9EpI&#10;GcWWCvUAPgX3xAqnpWDhNOQ5u9tW0qIDCX5Jv6R30SKAdpNm9V6xiNZywpaX2BMhzzHkSxXwoBfg&#10;c4nOhvj5kD4sZ8tZPson0+UoT+t69HlV5aPpKru/qz/VVVVnvwK1LC9awRhXgd1gzix/n/iXZ3K2&#10;1dWe1zkkt+hxYEB2+EbSUcyg39kJW81OGzuIDH6MyZe3Ewz/dg/x2xe++A0AAP//AwBQSwMEFAAG&#10;AAgAAAAhAHkhmaTfAAAACwEAAA8AAABkcnMvZG93bnJldi54bWxMj8FOwzAQRO9I/IO1SFyq1k5b&#10;IhTiVFCp3HpooD078RIHYjuKnTb8PVtxgNvuzmj2Tb6ZbMfOOITWOwnJQgBDV3vdukbC+9tu/ggs&#10;ROW06rxDCd8YYFPc3uQq0/7iDnguY8MoxIVMSTAx9hnnoTZoVVj4Hh1pH36wKtI6NFwP6kLhtuNL&#10;IVJuVevog1E9bg3WX+VoJXzOXgxPqtOIu/JhdkyOJ7Hfvkp5fzc9PwGLOMU/M1zxCR0KYqr86HRg&#10;nYR5skpT8kpYranU1SHWS5qq3wsvcv6/Q/EDAAD//wMAUEsBAi0AFAAGAAgAAAAhALaDOJL+AAAA&#10;4QEAABMAAAAAAAAAAAAAAAAAAAAAAFtDb250ZW50X1R5cGVzXS54bWxQSwECLQAUAAYACAAAACEA&#10;OP0h/9YAAACUAQAACwAAAAAAAAAAAAAAAAAvAQAAX3JlbHMvLnJlbHNQSwECLQAUAAYACAAAACEA&#10;yu6GVBMCAAApBAAADgAAAAAAAAAAAAAAAAAuAgAAZHJzL2Uyb0RvYy54bWxQSwECLQAUAAYACAAA&#10;ACEAeSGZpN8AAAALAQAADwAAAAAAAAAAAAAAAABtBAAAZHJzL2Rvd25yZXYueG1sUEsFBgAAAAAE&#10;AAQA8wAAAHkFAAAAAA==&#10;" strokecolor="#00b050" strokeweight="6pt"/>
            </w:pict>
          </mc:Fallback>
        </mc:AlternateContent>
      </w:r>
    </w:p>
    <w:p w14:paraId="51C8A3AB" w14:textId="77777777" w:rsidR="00D9516A" w:rsidRDefault="00D9516A" w:rsidP="009A3859"/>
    <w:p w14:paraId="0F3B0D65" w14:textId="77777777" w:rsidR="00B22B31" w:rsidRDefault="00B22B31" w:rsidP="00B22B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Polní cesty C1 a C2</w:t>
      </w:r>
    </w:p>
    <w:p w14:paraId="677D85B9" w14:textId="77777777" w:rsidR="00B22B31" w:rsidRDefault="00B22B31" w:rsidP="00B22B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Světlík</w:t>
      </w:r>
    </w:p>
    <w:p w14:paraId="55800696" w14:textId="77777777" w:rsidR="00B22B31" w:rsidRDefault="00B22B31" w:rsidP="00B22B31">
      <w:pPr>
        <w:rPr>
          <w:b/>
          <w:bCs/>
          <w:sz w:val="28"/>
          <w:szCs w:val="28"/>
        </w:rPr>
      </w:pPr>
    </w:p>
    <w:p w14:paraId="5EFBD793" w14:textId="77777777" w:rsidR="00D9516A" w:rsidRDefault="00D9516A" w:rsidP="009A3859"/>
    <w:p w14:paraId="7E8A0C0C" w14:textId="77777777" w:rsidR="00D9516A" w:rsidRPr="00B22B31" w:rsidRDefault="00D9516A" w:rsidP="009A3859">
      <w:pPr>
        <w:rPr>
          <w:b/>
          <w:bCs/>
          <w:sz w:val="52"/>
          <w:szCs w:val="52"/>
        </w:rPr>
      </w:pPr>
      <w:r w:rsidRPr="00B22B31">
        <w:rPr>
          <w:b/>
          <w:bCs/>
          <w:sz w:val="52"/>
          <w:szCs w:val="52"/>
        </w:rPr>
        <w:t xml:space="preserve">Technická zpráva </w:t>
      </w:r>
    </w:p>
    <w:p w14:paraId="10FD2CE9" w14:textId="77777777" w:rsidR="00D9516A" w:rsidRDefault="00D9516A" w:rsidP="009A3859"/>
    <w:p w14:paraId="5BB0A68F" w14:textId="77777777" w:rsidR="00D9516A" w:rsidRDefault="00D9516A" w:rsidP="009A3859"/>
    <w:p w14:paraId="22F29378" w14:textId="77777777" w:rsidR="00D9516A" w:rsidRDefault="00D9516A" w:rsidP="009A3859"/>
    <w:p w14:paraId="55492F52" w14:textId="77777777" w:rsidR="008740D9" w:rsidRDefault="008740D9" w:rsidP="008740D9">
      <w:pPr>
        <w:rPr>
          <w:sz w:val="28"/>
          <w:szCs w:val="28"/>
        </w:rPr>
      </w:pPr>
      <w:r>
        <w:rPr>
          <w:b/>
          <w:bCs/>
          <w:sz w:val="28"/>
          <w:szCs w:val="28"/>
        </w:rPr>
        <w:t>Místo stavby: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Obec Světlík</w:t>
      </w:r>
    </w:p>
    <w:p w14:paraId="73A93CC5" w14:textId="5476B7C2" w:rsidR="008740D9" w:rsidRDefault="008740D9" w:rsidP="008740D9">
      <w:pPr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F15AB">
        <w:rPr>
          <w:sz w:val="28"/>
          <w:szCs w:val="28"/>
        </w:rPr>
        <w:tab/>
      </w:r>
      <w:r>
        <w:rPr>
          <w:sz w:val="28"/>
          <w:szCs w:val="28"/>
        </w:rPr>
        <w:t>katastrální území Světlík</w:t>
      </w:r>
    </w:p>
    <w:p w14:paraId="3E8D458E" w14:textId="69747DA4" w:rsidR="008740D9" w:rsidRDefault="008740D9" w:rsidP="008740D9">
      <w:pPr>
        <w:rPr>
          <w:b/>
          <w:bCs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 w:rsidR="00AF15AB"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  <w:t>Jihočeský kraj</w:t>
      </w:r>
      <w:r>
        <w:rPr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</w:p>
    <w:p w14:paraId="4CB23951" w14:textId="77777777" w:rsidR="008740D9" w:rsidRDefault="008740D9" w:rsidP="008740D9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Datum zpracování PD: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83251F">
        <w:rPr>
          <w:bCs/>
          <w:sz w:val="28"/>
          <w:szCs w:val="28"/>
        </w:rPr>
        <w:t>08/</w:t>
      </w:r>
      <w:r>
        <w:rPr>
          <w:bCs/>
          <w:sz w:val="28"/>
          <w:szCs w:val="28"/>
        </w:rPr>
        <w:t>2021</w:t>
      </w:r>
    </w:p>
    <w:p w14:paraId="6C4DC55E" w14:textId="77777777" w:rsidR="008740D9" w:rsidRDefault="008740D9" w:rsidP="008740D9">
      <w:pPr>
        <w:rPr>
          <w:b/>
          <w:bCs/>
          <w:sz w:val="36"/>
        </w:rPr>
      </w:pPr>
    </w:p>
    <w:p w14:paraId="7E99AB65" w14:textId="77777777" w:rsidR="008740D9" w:rsidRDefault="008740D9" w:rsidP="008740D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Projektant: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Ging s.r.o.</w:t>
      </w:r>
    </w:p>
    <w:p w14:paraId="68513275" w14:textId="77777777" w:rsidR="008740D9" w:rsidRDefault="008740D9" w:rsidP="008740D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Zodpovědný projektant: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Ing. Jan Dudík</w:t>
      </w:r>
    </w:p>
    <w:p w14:paraId="47EB3EB6" w14:textId="77777777" w:rsidR="00D9516A" w:rsidRDefault="00D9516A" w:rsidP="00CB76D7"/>
    <w:p w14:paraId="26D1A356" w14:textId="77777777" w:rsidR="00D9516A" w:rsidRDefault="00D9516A" w:rsidP="00CB76D7"/>
    <w:p w14:paraId="2A7C6E20" w14:textId="77777777" w:rsidR="008740D9" w:rsidRDefault="008740D9" w:rsidP="008740D9">
      <w:pPr>
        <w:pStyle w:val="Nadpis9"/>
        <w:numPr>
          <w:ilvl w:val="0"/>
          <w:numId w:val="0"/>
        </w:numPr>
        <w:jc w:val="center"/>
        <w:rPr>
          <w:b/>
          <w:bCs/>
          <w:iCs w:val="0"/>
          <w:sz w:val="28"/>
          <w:szCs w:val="28"/>
        </w:rPr>
      </w:pPr>
      <w:r>
        <w:rPr>
          <w:b/>
          <w:bCs/>
          <w:i/>
          <w:sz w:val="28"/>
          <w:szCs w:val="28"/>
        </w:rPr>
        <w:t>DOKUMENTACE PRO VYDÁNÍ STAVEBNÍHO POVOLENÍ (DSP)</w:t>
      </w:r>
    </w:p>
    <w:p w14:paraId="02999121" w14:textId="77777777" w:rsidR="008740D9" w:rsidRDefault="008740D9" w:rsidP="008740D9">
      <w:pPr>
        <w:jc w:val="center"/>
        <w:rPr>
          <w:b/>
          <w:bCs/>
          <w:sz w:val="36"/>
        </w:rPr>
      </w:pPr>
    </w:p>
    <w:p w14:paraId="586147C0" w14:textId="77777777" w:rsidR="008740D9" w:rsidRDefault="008740D9" w:rsidP="008740D9">
      <w:pPr>
        <w:jc w:val="center"/>
        <w:rPr>
          <w:b/>
          <w:bCs/>
          <w:sz w:val="36"/>
        </w:rPr>
      </w:pPr>
    </w:p>
    <w:p w14:paraId="270A6366" w14:textId="04C8518B" w:rsidR="008740D9" w:rsidRDefault="00A7042C" w:rsidP="008740D9">
      <w:pPr>
        <w:jc w:val="center"/>
        <w:rPr>
          <w:b/>
          <w:bCs/>
          <w:sz w:val="36"/>
        </w:rPr>
      </w:pPr>
      <w:r>
        <w:rPr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C34A3CB" wp14:editId="1C625E4C">
                <wp:simplePos x="0" y="0"/>
                <wp:positionH relativeFrom="column">
                  <wp:posOffset>-346075</wp:posOffset>
                </wp:positionH>
                <wp:positionV relativeFrom="paragraph">
                  <wp:posOffset>-8054340</wp:posOffset>
                </wp:positionV>
                <wp:extent cx="0" cy="9920605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20605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25pt,-634.2pt" to="-27.25pt,1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LD7EwIAACkEAAAOAAAAZHJzL2Uyb0RvYy54bWysU8GO2jAQvVfqP1i+QxIaWIgIqzaBXrZb&#10;pN1+gLEdYtWxLdsQUNV/79gBtLSXqurFGdszL2/mPS8fT51ER26d0KrE2TjFiCuqmVD7En973Yzm&#10;GDlPFCNSK17iM3f4cfX+3bI3BZ/oVkvGLQIQ5YrelLj13hRJ4mjLO+LG2nAFl422HfGwtfuEWdID&#10;eieTSZrOkl5bZqym3Dk4rYdLvIr4TcOp/9o0jnskSwzcfFxtXHdhTVZLUuwtMa2gFxrkH1h0RCj4&#10;6Q2qJp6ggxV/QHWCWu1048dUd4luGkF57AG6ydLfunlpieGxFxiOM7cxuf8HS5+PW4sEA+0wUqQD&#10;iZ6E4mgRJtMbV0BCpbY29EZP6sU8afrdIaWrlqg9jwxfzwbKslCR3JWEjTOAv+u/aAY55OB1HNOp&#10;sV2AhAGgU1TjfFODnzyiwyGF08Viks7SaUQnxbXQWOc/c92hEJRYAucITI5PzgcipLimhP8ovRFS&#10;RrGlQn2JH2bgnljhtBQs3IY8Z/e7Slp0JMEv6ad0Gi0CaHdpVh8Ui2gtJ2x9iT0RcoghX6qAB70A&#10;n0s0GOLHIl2s5+t5Psons/UoT+t69HFT5aPZJnuY1h/qqqqzn4FalhetYIyrwO5qziz/O/Evz2Sw&#10;1c2etzkk9+hxYED2+o2ko5hBv8EJO83OW3sVGfwYky9vJxj+7R7ity989QsAAP//AwBQSwMEFAAG&#10;AAgAAAAhABLxixPhAAAADQEAAA8AAABkcnMvZG93bnJldi54bWxMjz1PwzAQhnck/oN1SCxV6yQ0&#10;VZvGqaBS2RgItLMTH3FKfI5ipw3/HiMG2O7j0XvP5bvJdOyCg2stCYgXETCk2qqWGgHvb4f5Gpjz&#10;kpTsLKGAL3SwK25vcpkpe6VXvJS+YSGEXCYFaO/7jHNXazTSLWyPFHYfdjDSh3ZouBrkNYSbjidR&#10;tOJGthQuaNnjXmP9WY5GwHn2pHlcnUY8lOnsGB9P0cv+WYj7u+lxC8zj5P9g+NEP6lAEp8qOpBzr&#10;BMzTZRrQUMTJar0EFpjfWSUg2TxsgBc5//9F8Q0AAP//AwBQSwECLQAUAAYACAAAACEAtoM4kv4A&#10;AADhAQAAEwAAAAAAAAAAAAAAAAAAAAAAW0NvbnRlbnRfVHlwZXNdLnhtbFBLAQItABQABgAIAAAA&#10;IQA4/SH/1gAAAJQBAAALAAAAAAAAAAAAAAAAAC8BAABfcmVscy8ucmVsc1BLAQItABQABgAIAAAA&#10;IQBf5LD7EwIAACkEAAAOAAAAAAAAAAAAAAAAAC4CAABkcnMvZTJvRG9jLnhtbFBLAQItABQABgAI&#10;AAAAIQAS8YsT4QAAAA0BAAAPAAAAAAAAAAAAAAAAAG0EAABkcnMvZG93bnJldi54bWxQSwUGAAAA&#10;AAQABADzAAAAewUAAAAA&#10;" strokecolor="#00b050" strokeweight="6pt"/>
            </w:pict>
          </mc:Fallback>
        </mc:AlternateContent>
      </w:r>
    </w:p>
    <w:p w14:paraId="5373DE34" w14:textId="77777777" w:rsidR="00D9516A" w:rsidRDefault="00D9516A" w:rsidP="00CB76D7"/>
    <w:p w14:paraId="1F204111" w14:textId="77777777" w:rsidR="00D9516A" w:rsidRPr="0084021C" w:rsidRDefault="00D9516A" w:rsidP="00CB76D7">
      <w:pPr>
        <w:pStyle w:val="Styl1"/>
        <w:ind w:left="708"/>
        <w:jc w:val="center"/>
        <w:rPr>
          <w:rFonts w:ascii="Arial" w:hAnsi="Arial" w:cs="Arial"/>
          <w:b/>
          <w:bCs/>
          <w:spacing w:val="40"/>
          <w:sz w:val="32"/>
        </w:rPr>
      </w:pPr>
    </w:p>
    <w:p w14:paraId="336CEA4A" w14:textId="77777777" w:rsidR="00D9516A" w:rsidRDefault="00D9516A" w:rsidP="00CB76D7"/>
    <w:tbl>
      <w:tblPr>
        <w:tblpPr w:leftFromText="141" w:rightFromText="141" w:vertAnchor="text" w:tblpX="637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1417"/>
      </w:tblGrid>
      <w:tr w:rsidR="00D9516A" w14:paraId="6D9607D6" w14:textId="77777777" w:rsidTr="00A0228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64ECCD" w14:textId="77777777" w:rsidR="00D9516A" w:rsidRDefault="00D9516A" w:rsidP="00CB76D7">
            <w:pPr>
              <w:pStyle w:val="Nadpis1"/>
              <w:numPr>
                <w:ilvl w:val="0"/>
                <w:numId w:val="0"/>
              </w:numPr>
              <w:ind w:left="426"/>
            </w:pPr>
            <w:bookmarkStart w:id="0" w:name="_Toc85179540"/>
            <w:r>
              <w:t>Paré č.</w:t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5F18" w14:textId="77777777" w:rsidR="00D9516A" w:rsidRDefault="00D9516A" w:rsidP="00CB76D7">
            <w:pPr>
              <w:pStyle w:val="Nadpis1"/>
              <w:numPr>
                <w:ilvl w:val="0"/>
                <w:numId w:val="0"/>
              </w:numPr>
              <w:ind w:left="426"/>
            </w:pPr>
          </w:p>
        </w:tc>
      </w:tr>
    </w:tbl>
    <w:p w14:paraId="2FB7A111" w14:textId="77777777" w:rsidR="00D9516A" w:rsidRDefault="00D9516A" w:rsidP="00CB76D7">
      <w:pPr>
        <w:pStyle w:val="Nadpis2"/>
        <w:numPr>
          <w:ilvl w:val="0"/>
          <w:numId w:val="0"/>
        </w:numPr>
        <w:ind w:left="1080"/>
      </w:pPr>
    </w:p>
    <w:p w14:paraId="32AADAA0" w14:textId="77777777" w:rsidR="00D9516A" w:rsidRDefault="00D9516A" w:rsidP="00CB76D7">
      <w:pPr>
        <w:pStyle w:val="Nadpis2"/>
        <w:numPr>
          <w:ilvl w:val="0"/>
          <w:numId w:val="0"/>
        </w:numPr>
        <w:ind w:left="1080"/>
      </w:pPr>
    </w:p>
    <w:p w14:paraId="5F91F09C" w14:textId="77777777" w:rsidR="00D9516A" w:rsidRDefault="00D9516A" w:rsidP="00CB76D7"/>
    <w:p w14:paraId="7CC86B42" w14:textId="77777777" w:rsidR="00D9516A" w:rsidRDefault="00D9516A" w:rsidP="00CB76D7"/>
    <w:p w14:paraId="2FC7B3F8" w14:textId="77777777" w:rsidR="00D9516A" w:rsidRPr="00610342" w:rsidRDefault="00D9516A" w:rsidP="00CB76D7"/>
    <w:p w14:paraId="1B5007A3" w14:textId="6E523199" w:rsidR="00D9516A" w:rsidRDefault="00D9516A" w:rsidP="00CB76D7">
      <w:pPr>
        <w:pStyle w:val="Nadpis2"/>
        <w:numPr>
          <w:ilvl w:val="0"/>
          <w:numId w:val="0"/>
        </w:numPr>
        <w:ind w:left="1080"/>
      </w:pPr>
    </w:p>
    <w:p w14:paraId="62459DC9" w14:textId="23C314BE" w:rsidR="008740D9" w:rsidRPr="008740D9" w:rsidRDefault="008740D9" w:rsidP="008740D9">
      <w:pPr>
        <w:rPr>
          <w:lang w:val="x-none" w:eastAsia="x-none"/>
        </w:rPr>
      </w:pPr>
      <w:r>
        <w:rPr>
          <w:lang w:val="x-none" w:eastAsia="x-none"/>
        </w:rPr>
        <w:br w:type="page"/>
      </w:r>
    </w:p>
    <w:p w14:paraId="1A5C1863" w14:textId="77777777" w:rsidR="000E00A1" w:rsidRPr="0084021C" w:rsidRDefault="000E00A1" w:rsidP="009A3859">
      <w:pPr>
        <w:pStyle w:val="Nadpis2"/>
      </w:pPr>
      <w:r w:rsidRPr="0084021C">
        <w:t>O</w:t>
      </w:r>
      <w:r w:rsidR="00610342">
        <w:t>BSAH</w:t>
      </w:r>
    </w:p>
    <w:p w14:paraId="5A2042CA" w14:textId="77777777" w:rsidR="000E00A1" w:rsidRPr="0084021C" w:rsidRDefault="000E00A1" w:rsidP="009A3859"/>
    <w:p w14:paraId="6BE90833" w14:textId="73B3467B" w:rsidR="001D543C" w:rsidRDefault="006E30E2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r w:rsidRPr="0084021C">
        <w:rPr>
          <w:rStyle w:val="Hypertextovodkaz"/>
        </w:rPr>
        <w:fldChar w:fldCharType="begin"/>
      </w:r>
      <w:r w:rsidRPr="0084021C">
        <w:rPr>
          <w:rStyle w:val="Hypertextovodkaz"/>
        </w:rPr>
        <w:instrText xml:space="preserve"> TOC \o "1-1" \h \z \u </w:instrText>
      </w:r>
      <w:r w:rsidRPr="0084021C">
        <w:rPr>
          <w:rStyle w:val="Hypertextovodkaz"/>
        </w:rPr>
        <w:fldChar w:fldCharType="separate"/>
      </w:r>
      <w:hyperlink w:anchor="_Toc85179540" w:history="1">
        <w:r w:rsidR="001D543C" w:rsidRPr="0068066D">
          <w:rPr>
            <w:rStyle w:val="Hypertextovodkaz"/>
          </w:rPr>
          <w:t>Paré č.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_Toc85179540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 w:rsidR="00A7042C">
          <w:rPr>
            <w:noProof/>
            <w:webHidden/>
          </w:rPr>
          <w:t>1</w:t>
        </w:r>
        <w:r w:rsidR="001D543C">
          <w:rPr>
            <w:noProof/>
            <w:webHidden/>
          </w:rPr>
          <w:fldChar w:fldCharType="end"/>
        </w:r>
      </w:hyperlink>
    </w:p>
    <w:p w14:paraId="65EC8B4E" w14:textId="6B160F93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1" w:history="1">
        <w:r w:rsidR="001D543C" w:rsidRPr="0068066D">
          <w:rPr>
            <w:rStyle w:val="Hypertextovodkaz"/>
            <w:lang w:val="cs-CZ"/>
          </w:rPr>
          <w:t>B.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Identifikační údaje objektu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_Toc85179541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D543C">
          <w:rPr>
            <w:noProof/>
            <w:webHidden/>
          </w:rPr>
          <w:fldChar w:fldCharType="end"/>
        </w:r>
      </w:hyperlink>
    </w:p>
    <w:p w14:paraId="3EA91610" w14:textId="04232CE0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2" w:history="1">
        <w:r w:rsidR="001D543C" w:rsidRPr="0068066D">
          <w:rPr>
            <w:rStyle w:val="Hypertextovodkaz"/>
            <w:lang w:val="cs-CZ"/>
          </w:rPr>
          <w:t>C.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Stručný technický popis objektu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_Toc85179542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D543C">
          <w:rPr>
            <w:noProof/>
            <w:webHidden/>
          </w:rPr>
          <w:fldChar w:fldCharType="end"/>
        </w:r>
      </w:hyperlink>
    </w:p>
    <w:p w14:paraId="77C03EC6" w14:textId="5099B5DD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3" w:history="1">
        <w:r w:rsidR="001D543C" w:rsidRPr="0068066D">
          <w:rPr>
            <w:rStyle w:val="Hypertextovodkaz"/>
          </w:rPr>
          <w:t>D.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Vyhodnocení a využití průzkumů a podkladů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_Toc85179543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D543C">
          <w:rPr>
            <w:noProof/>
            <w:webHidden/>
          </w:rPr>
          <w:fldChar w:fldCharType="end"/>
        </w:r>
      </w:hyperlink>
    </w:p>
    <w:p w14:paraId="25351F67" w14:textId="0D4BF7D9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4" w:history="1">
        <w:r w:rsidR="001D543C" w:rsidRPr="0068066D">
          <w:rPr>
            <w:rStyle w:val="Hypertextovodkaz"/>
          </w:rPr>
          <w:t>E.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Vztah PK k ostatním objektům stavby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_Toc85179544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D543C">
          <w:rPr>
            <w:noProof/>
            <w:webHidden/>
          </w:rPr>
          <w:fldChar w:fldCharType="end"/>
        </w:r>
      </w:hyperlink>
    </w:p>
    <w:p w14:paraId="0202746F" w14:textId="2F329656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5" w:history="1">
        <w:r w:rsidR="001D543C" w:rsidRPr="0068066D">
          <w:rPr>
            <w:rStyle w:val="Hypertextovodkaz"/>
            <w:lang w:val="cs-CZ"/>
          </w:rPr>
          <w:t>F.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Návrh zpevněných ploch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_Toc85179545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D543C">
          <w:rPr>
            <w:noProof/>
            <w:webHidden/>
          </w:rPr>
          <w:fldChar w:fldCharType="end"/>
        </w:r>
      </w:hyperlink>
    </w:p>
    <w:p w14:paraId="33397AC6" w14:textId="6D030195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6" w:history="1">
        <w:r w:rsidR="001D543C" w:rsidRPr="0068066D">
          <w:rPr>
            <w:rStyle w:val="Hypertextovodkaz"/>
          </w:rPr>
          <w:t>G.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režim povrchových a podzemních vod, zásady odvodnění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_Toc85179546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D543C">
          <w:rPr>
            <w:noProof/>
            <w:webHidden/>
          </w:rPr>
          <w:fldChar w:fldCharType="end"/>
        </w:r>
      </w:hyperlink>
    </w:p>
    <w:p w14:paraId="3F27DD77" w14:textId="425526F2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7" w:history="1">
        <w:r w:rsidR="001D543C" w:rsidRPr="0068066D">
          <w:rPr>
            <w:rStyle w:val="Hypertextovodkaz"/>
          </w:rPr>
          <w:t>H.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Návrh dopravních značek a zařízení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_Toc85179547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D543C">
          <w:rPr>
            <w:noProof/>
            <w:webHidden/>
          </w:rPr>
          <w:fldChar w:fldCharType="end"/>
        </w:r>
      </w:hyperlink>
    </w:p>
    <w:p w14:paraId="7767FF69" w14:textId="081331B1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8" w:history="1">
        <w:r w:rsidR="001D543C" w:rsidRPr="0068066D">
          <w:rPr>
            <w:rStyle w:val="Hypertextovodkaz"/>
          </w:rPr>
          <w:t>I.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zvláštní podmínky a požadavky na postup výstavby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_Toc85179548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1D543C">
          <w:rPr>
            <w:noProof/>
            <w:webHidden/>
          </w:rPr>
          <w:fldChar w:fldCharType="end"/>
        </w:r>
      </w:hyperlink>
    </w:p>
    <w:p w14:paraId="6BBE4F89" w14:textId="3A3AB7A1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49" w:history="1">
        <w:r w:rsidR="001D543C" w:rsidRPr="0068066D">
          <w:rPr>
            <w:rStyle w:val="Hypertextovodkaz"/>
          </w:rPr>
          <w:t>J.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Vazba na případné technologické vybavení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_Toc85179549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D543C">
          <w:rPr>
            <w:noProof/>
            <w:webHidden/>
          </w:rPr>
          <w:fldChar w:fldCharType="end"/>
        </w:r>
      </w:hyperlink>
    </w:p>
    <w:p w14:paraId="7EFE264A" w14:textId="26EB9F2F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50" w:history="1">
        <w:r w:rsidR="001D543C" w:rsidRPr="0068066D">
          <w:rPr>
            <w:rStyle w:val="Hypertextovodkaz"/>
          </w:rPr>
          <w:t>K.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Přehled provedených výpočtů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_Toc85179550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D543C">
          <w:rPr>
            <w:noProof/>
            <w:webHidden/>
          </w:rPr>
          <w:fldChar w:fldCharType="end"/>
        </w:r>
      </w:hyperlink>
    </w:p>
    <w:p w14:paraId="770FD7E5" w14:textId="0E7540B7" w:rsidR="001D543C" w:rsidRDefault="00A7042C">
      <w:pPr>
        <w:pStyle w:val="Obsah1"/>
        <w:rPr>
          <w:rFonts w:asciiTheme="minorHAnsi" w:eastAsiaTheme="minorEastAsia" w:hAnsiTheme="minorHAnsi" w:cstheme="minorBidi"/>
          <w:noProof/>
          <w:lang w:val="cs-CZ" w:eastAsia="cs-CZ"/>
        </w:rPr>
      </w:pPr>
      <w:hyperlink w:anchor="_Toc85179551" w:history="1">
        <w:r w:rsidR="001D543C" w:rsidRPr="0068066D">
          <w:rPr>
            <w:rStyle w:val="Hypertextovodkaz"/>
          </w:rPr>
          <w:t>L.</w:t>
        </w:r>
        <w:r w:rsidR="001D543C">
          <w:rPr>
            <w:rFonts w:asciiTheme="minorHAnsi" w:eastAsiaTheme="minorEastAsia" w:hAnsiTheme="minorHAnsi" w:cstheme="minorBidi"/>
            <w:noProof/>
            <w:lang w:val="cs-CZ" w:eastAsia="cs-CZ"/>
          </w:rPr>
          <w:tab/>
        </w:r>
        <w:r w:rsidR="001D543C" w:rsidRPr="0068066D">
          <w:rPr>
            <w:rStyle w:val="Hypertextovodkaz"/>
          </w:rPr>
          <w:t>Řešení přístupu a užívání osobami s omezenou schopností pohybu a orientace.</w:t>
        </w:r>
        <w:r w:rsidR="001D543C">
          <w:rPr>
            <w:noProof/>
            <w:webHidden/>
          </w:rPr>
          <w:tab/>
        </w:r>
        <w:r w:rsidR="001D543C">
          <w:rPr>
            <w:noProof/>
            <w:webHidden/>
          </w:rPr>
          <w:fldChar w:fldCharType="begin"/>
        </w:r>
        <w:r w:rsidR="001D543C">
          <w:rPr>
            <w:noProof/>
            <w:webHidden/>
          </w:rPr>
          <w:instrText xml:space="preserve"> PAGEREF _Toc85179551 \h </w:instrText>
        </w:r>
        <w:r w:rsidR="001D543C">
          <w:rPr>
            <w:noProof/>
            <w:webHidden/>
          </w:rPr>
        </w:r>
        <w:r w:rsidR="001D543C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D543C">
          <w:rPr>
            <w:noProof/>
            <w:webHidden/>
          </w:rPr>
          <w:fldChar w:fldCharType="end"/>
        </w:r>
      </w:hyperlink>
    </w:p>
    <w:p w14:paraId="54D099CA" w14:textId="35DA6580" w:rsidR="000E00A1" w:rsidRDefault="006E30E2" w:rsidP="009A3859">
      <w:pPr>
        <w:pStyle w:val="Obsah1"/>
        <w:rPr>
          <w:rStyle w:val="Hypertextovodkaz"/>
        </w:rPr>
      </w:pPr>
      <w:r w:rsidRPr="0084021C">
        <w:rPr>
          <w:rStyle w:val="Hypertextovodkaz"/>
        </w:rPr>
        <w:fldChar w:fldCharType="end"/>
      </w:r>
    </w:p>
    <w:p w14:paraId="61A8BAF7" w14:textId="77777777" w:rsidR="00610342" w:rsidRDefault="00610342" w:rsidP="009A3859"/>
    <w:p w14:paraId="211974BE" w14:textId="77777777" w:rsidR="00610342" w:rsidRDefault="00610342" w:rsidP="009A3859"/>
    <w:p w14:paraId="68A05CC9" w14:textId="77777777" w:rsidR="00610342" w:rsidRDefault="00610342" w:rsidP="009A3859"/>
    <w:p w14:paraId="6B147AF6" w14:textId="77777777" w:rsidR="00610342" w:rsidRDefault="00610342" w:rsidP="009A3859"/>
    <w:p w14:paraId="0BBE1772" w14:textId="77777777" w:rsidR="00610342" w:rsidRDefault="00610342" w:rsidP="009A3859"/>
    <w:p w14:paraId="16962F6E" w14:textId="77777777" w:rsidR="00610342" w:rsidRDefault="00610342" w:rsidP="009A3859"/>
    <w:p w14:paraId="1AA65F96" w14:textId="77777777" w:rsidR="00610342" w:rsidRDefault="00841373" w:rsidP="009A3859">
      <w:r>
        <w:br w:type="column"/>
      </w:r>
    </w:p>
    <w:p w14:paraId="54E1E1F9" w14:textId="77777777" w:rsidR="00A7042C" w:rsidRPr="009A3859" w:rsidRDefault="00A7042C" w:rsidP="00A7042C">
      <w:pPr>
        <w:pStyle w:val="Nadpis1"/>
        <w:rPr>
          <w:lang w:val="cs-CZ"/>
        </w:rPr>
      </w:pPr>
      <w:bookmarkStart w:id="1" w:name="_Toc176072826"/>
      <w:bookmarkStart w:id="2" w:name="_Toc224975876"/>
      <w:bookmarkStart w:id="3" w:name="_Toc85179541"/>
      <w:r w:rsidRPr="009A3859">
        <w:t>Identifikační údaje objektu</w:t>
      </w:r>
      <w:bookmarkEnd w:id="1"/>
      <w:bookmarkEnd w:id="2"/>
      <w:bookmarkEnd w:id="3"/>
    </w:p>
    <w:p w14:paraId="78A6E425" w14:textId="77777777" w:rsidR="00A7042C" w:rsidRPr="00182437" w:rsidRDefault="00A7042C" w:rsidP="00A7042C"/>
    <w:p w14:paraId="358B65B7" w14:textId="77777777" w:rsidR="00A7042C" w:rsidRPr="009A3859" w:rsidRDefault="00A7042C" w:rsidP="00A7042C">
      <w:pPr>
        <w:pStyle w:val="Nadpis2"/>
      </w:pPr>
      <w:bookmarkStart w:id="4" w:name="_Toc57303736"/>
      <w:r w:rsidRPr="009A3859">
        <w:t>Identifikační údaje</w:t>
      </w:r>
      <w:bookmarkEnd w:id="4"/>
    </w:p>
    <w:p w14:paraId="3FC9E423" w14:textId="77777777" w:rsidR="00A7042C" w:rsidRPr="0083251F" w:rsidRDefault="00A7042C" w:rsidP="00A7042C"/>
    <w:p w14:paraId="3F41F792" w14:textId="77777777" w:rsidR="00A7042C" w:rsidRPr="009A3859" w:rsidRDefault="00A7042C" w:rsidP="00A7042C">
      <w:pPr>
        <w:pStyle w:val="Nadpis3"/>
        <w:numPr>
          <w:ilvl w:val="2"/>
          <w:numId w:val="31"/>
        </w:numPr>
      </w:pPr>
      <w:bookmarkStart w:id="5" w:name="_Toc57303737"/>
      <w:r w:rsidRPr="009A3859">
        <w:t>Údaje o stavbě</w:t>
      </w:r>
      <w:bookmarkEnd w:id="5"/>
    </w:p>
    <w:p w14:paraId="60C3623F" w14:textId="77777777" w:rsidR="00A7042C" w:rsidRPr="0083251F" w:rsidRDefault="00A7042C" w:rsidP="00A7042C">
      <w:pPr>
        <w:pStyle w:val="identifikace"/>
        <w:rPr>
          <w:i/>
        </w:rPr>
      </w:pPr>
    </w:p>
    <w:p w14:paraId="429CEC4B" w14:textId="77777777" w:rsidR="00A7042C" w:rsidRPr="006F0028" w:rsidRDefault="00A7042C" w:rsidP="00A7042C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  <w:sz w:val="20"/>
          <w:lang w:val="cs-CZ"/>
        </w:rPr>
      </w:pPr>
      <w:r w:rsidRPr="0083251F">
        <w:rPr>
          <w:i w:val="0"/>
        </w:rPr>
        <w:t>Název stavby:</w:t>
      </w:r>
      <w:r w:rsidRPr="0083251F">
        <w:rPr>
          <w:i w:val="0"/>
        </w:rPr>
        <w:tab/>
        <w:t>Polní cest</w:t>
      </w:r>
      <w:r>
        <w:rPr>
          <w:i w:val="0"/>
          <w:lang w:val="cs-CZ"/>
        </w:rPr>
        <w:t>y C1 a C2</w:t>
      </w:r>
    </w:p>
    <w:p w14:paraId="1921D82F" w14:textId="77777777" w:rsidR="00A7042C" w:rsidRPr="00142A99" w:rsidRDefault="00A7042C" w:rsidP="00A7042C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  <w:lang w:val="cs-CZ"/>
        </w:rPr>
      </w:pPr>
      <w:r w:rsidRPr="0083251F">
        <w:rPr>
          <w:i w:val="0"/>
        </w:rPr>
        <w:t xml:space="preserve">Katastrální území: </w:t>
      </w:r>
      <w:r w:rsidRPr="0083251F">
        <w:rPr>
          <w:i w:val="0"/>
        </w:rPr>
        <w:tab/>
      </w:r>
      <w:r>
        <w:rPr>
          <w:i w:val="0"/>
          <w:lang w:val="cs-CZ"/>
        </w:rPr>
        <w:t>Světlík</w:t>
      </w:r>
    </w:p>
    <w:p w14:paraId="426F3BDF" w14:textId="77777777" w:rsidR="00A7042C" w:rsidRPr="0083251F" w:rsidRDefault="00A7042C" w:rsidP="00A7042C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 xml:space="preserve">Obec: </w:t>
      </w:r>
      <w:r w:rsidRPr="0083251F">
        <w:rPr>
          <w:i w:val="0"/>
        </w:rPr>
        <w:tab/>
      </w:r>
      <w:r>
        <w:rPr>
          <w:i w:val="0"/>
          <w:lang w:val="cs-CZ"/>
        </w:rPr>
        <w:t>Světlík</w:t>
      </w:r>
    </w:p>
    <w:p w14:paraId="4058A7B6" w14:textId="77777777" w:rsidR="00A7042C" w:rsidRPr="0083251F" w:rsidRDefault="00A7042C" w:rsidP="00A7042C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>Kraj:</w:t>
      </w:r>
      <w:r w:rsidRPr="0083251F">
        <w:rPr>
          <w:i w:val="0"/>
        </w:rPr>
        <w:tab/>
        <w:t>Jihočeský</w:t>
      </w:r>
    </w:p>
    <w:p w14:paraId="2426D8D2" w14:textId="77777777" w:rsidR="00A7042C" w:rsidRPr="00201BF4" w:rsidRDefault="00A7042C" w:rsidP="00A7042C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  <w:lang w:val="cs-CZ"/>
        </w:rPr>
      </w:pPr>
      <w:r w:rsidRPr="003C493E">
        <w:rPr>
          <w:i w:val="0"/>
        </w:rPr>
        <w:t>Druh stavby:</w:t>
      </w:r>
      <w:r w:rsidRPr="003C493E">
        <w:rPr>
          <w:i w:val="0"/>
        </w:rPr>
        <w:tab/>
      </w:r>
      <w:r w:rsidRPr="003C493E">
        <w:rPr>
          <w:i w:val="0"/>
          <w:lang w:val="cs-CZ"/>
        </w:rPr>
        <w:t>rekonstrukce</w:t>
      </w:r>
      <w:r>
        <w:rPr>
          <w:i w:val="0"/>
          <w:lang w:val="cs-CZ"/>
        </w:rPr>
        <w:t>, trvalá stavba</w:t>
      </w:r>
    </w:p>
    <w:p w14:paraId="0158B2C1" w14:textId="77777777" w:rsidR="00A7042C" w:rsidRPr="0083251F" w:rsidRDefault="00A7042C" w:rsidP="00A7042C">
      <w:pPr>
        <w:pStyle w:val="Identifikace0"/>
        <w:tabs>
          <w:tab w:val="clear" w:pos="4253"/>
          <w:tab w:val="left" w:pos="2835"/>
          <w:tab w:val="left" w:pos="3119"/>
        </w:tabs>
        <w:rPr>
          <w:i w:val="0"/>
        </w:rPr>
      </w:pPr>
      <w:r w:rsidRPr="0083251F">
        <w:rPr>
          <w:i w:val="0"/>
        </w:rPr>
        <w:t>Druh dokumentace:</w:t>
      </w:r>
      <w:r w:rsidRPr="0083251F">
        <w:rPr>
          <w:i w:val="0"/>
        </w:rPr>
        <w:tab/>
        <w:t xml:space="preserve">Projektová dokumentace pro vydání stavebního povolení (DSP)  </w:t>
      </w:r>
    </w:p>
    <w:p w14:paraId="42CE4E03" w14:textId="77777777" w:rsidR="00A7042C" w:rsidRPr="00597A88" w:rsidRDefault="00A7042C" w:rsidP="00A7042C">
      <w:pPr>
        <w:pStyle w:val="identifikace"/>
        <w:ind w:left="709"/>
      </w:pPr>
    </w:p>
    <w:p w14:paraId="7F938FE5" w14:textId="77777777" w:rsidR="00A7042C" w:rsidRPr="00A25373" w:rsidRDefault="00A7042C" w:rsidP="00A7042C">
      <w:pPr>
        <w:pStyle w:val="Nadpis3"/>
        <w:numPr>
          <w:ilvl w:val="2"/>
          <w:numId w:val="40"/>
        </w:numPr>
      </w:pPr>
      <w:bookmarkStart w:id="6" w:name="_Toc55571113"/>
      <w:bookmarkStart w:id="7" w:name="_Toc66793268"/>
      <w:r w:rsidRPr="00A25373">
        <w:t>Údaje o žadateli</w:t>
      </w:r>
      <w:bookmarkEnd w:id="6"/>
      <w:bookmarkEnd w:id="7"/>
    </w:p>
    <w:p w14:paraId="5B044272" w14:textId="77777777" w:rsidR="00A7042C" w:rsidRDefault="00A7042C" w:rsidP="00A7042C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rPr>
          <w:i w:val="0"/>
        </w:rPr>
      </w:pPr>
      <w:r w:rsidRPr="00AB4182">
        <w:rPr>
          <w:i w:val="0"/>
        </w:rPr>
        <w:tab/>
      </w:r>
      <w:r w:rsidRPr="00AB4182">
        <w:rPr>
          <w:i w:val="0"/>
        </w:rPr>
        <w:tab/>
      </w:r>
      <w:r w:rsidRPr="00AB4182">
        <w:rPr>
          <w:i w:val="0"/>
        </w:rPr>
        <w:tab/>
      </w:r>
      <w:r w:rsidRPr="00AB4182">
        <w:rPr>
          <w:i w:val="0"/>
        </w:rPr>
        <w:tab/>
      </w:r>
      <w:r>
        <w:rPr>
          <w:i w:val="0"/>
        </w:rPr>
        <w:t>Česká republika – Státní pozemkový úřad</w:t>
      </w:r>
    </w:p>
    <w:p w14:paraId="4D75EBCD" w14:textId="77777777" w:rsidR="00A7042C" w:rsidRDefault="00A7042C" w:rsidP="00A7042C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>IČ: 013 12 774</w:t>
      </w:r>
    </w:p>
    <w:p w14:paraId="3FE3EFE3" w14:textId="77777777" w:rsidR="00A7042C" w:rsidRPr="00AB4182" w:rsidRDefault="00A7042C" w:rsidP="00A7042C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 w:rsidRPr="00AB4182">
        <w:rPr>
          <w:i w:val="0"/>
        </w:rPr>
        <w:t>Krajský pozemkový úřad pro Jihočeský kraj</w:t>
      </w:r>
      <w:r>
        <w:rPr>
          <w:i w:val="0"/>
        </w:rPr>
        <w:t xml:space="preserve">, </w:t>
      </w:r>
      <w:r w:rsidRPr="00406D85">
        <w:rPr>
          <w:i w:val="0"/>
        </w:rPr>
        <w:t>Pobočka</w:t>
      </w:r>
      <w:r w:rsidRPr="00AB4182">
        <w:rPr>
          <w:i w:val="0"/>
        </w:rPr>
        <w:t xml:space="preserve"> </w:t>
      </w:r>
      <w:r w:rsidRPr="00406D85">
        <w:rPr>
          <w:i w:val="0"/>
        </w:rPr>
        <w:t>Český Krumlov</w:t>
      </w:r>
      <w:r w:rsidRPr="00AB4182">
        <w:rPr>
          <w:i w:val="0"/>
        </w:rPr>
        <w:t xml:space="preserve"> </w:t>
      </w:r>
    </w:p>
    <w:p w14:paraId="2676BE32" w14:textId="77777777" w:rsidR="00A7042C" w:rsidRPr="00AB4182" w:rsidRDefault="00A7042C" w:rsidP="00A7042C">
      <w:pPr>
        <w:pStyle w:val="Identifikace0"/>
        <w:tabs>
          <w:tab w:val="clear" w:pos="4253"/>
          <w:tab w:val="clear" w:pos="6379"/>
          <w:tab w:val="clear" w:pos="7088"/>
          <w:tab w:val="clear" w:pos="7655"/>
        </w:tabs>
        <w:rPr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 w:rsidRPr="00406D85">
        <w:rPr>
          <w:i w:val="0"/>
        </w:rPr>
        <w:t>5. května 287, 381 01 Český Krumlov</w:t>
      </w:r>
    </w:p>
    <w:p w14:paraId="346B38C4" w14:textId="77777777" w:rsidR="00A7042C" w:rsidRPr="009A3859" w:rsidRDefault="00A7042C" w:rsidP="00A7042C">
      <w:pPr>
        <w:pStyle w:val="Identifikace0"/>
      </w:pPr>
    </w:p>
    <w:p w14:paraId="106D7E50" w14:textId="77777777" w:rsidR="00A7042C" w:rsidRPr="00AB4182" w:rsidRDefault="00A7042C" w:rsidP="00A7042C">
      <w:pPr>
        <w:pStyle w:val="Nadpis3"/>
        <w:numPr>
          <w:ilvl w:val="2"/>
          <w:numId w:val="40"/>
        </w:numPr>
      </w:pPr>
      <w:bookmarkStart w:id="8" w:name="_Toc57298408"/>
      <w:bookmarkStart w:id="9" w:name="_Toc57303739"/>
      <w:r w:rsidRPr="00AB4182">
        <w:t>Údaje o zpracovateli dokumentace</w:t>
      </w:r>
      <w:bookmarkEnd w:id="8"/>
      <w:bookmarkEnd w:id="9"/>
    </w:p>
    <w:p w14:paraId="53938500" w14:textId="77777777" w:rsidR="00A7042C" w:rsidRPr="00AB4182" w:rsidRDefault="00A7042C" w:rsidP="00A7042C">
      <w:r w:rsidRPr="00AB4182">
        <w:t>Hlavní projektant</w:t>
      </w:r>
      <w:r w:rsidRPr="00AB4182">
        <w:tab/>
        <w:t>Ging s.r.o.</w:t>
      </w:r>
    </w:p>
    <w:p w14:paraId="5D6224D8" w14:textId="77777777" w:rsidR="00A7042C" w:rsidRPr="00AB4182" w:rsidRDefault="00A7042C" w:rsidP="00A7042C">
      <w:r w:rsidRPr="00AB4182">
        <w:tab/>
      </w:r>
      <w:r w:rsidRPr="00AB4182">
        <w:tab/>
      </w:r>
      <w:r w:rsidRPr="00AB4182">
        <w:tab/>
      </w:r>
      <w:r w:rsidRPr="00AB4182">
        <w:tab/>
        <w:t>IČ: 251 66 891</w:t>
      </w:r>
    </w:p>
    <w:p w14:paraId="192C5620" w14:textId="77777777" w:rsidR="00A7042C" w:rsidRDefault="00A7042C" w:rsidP="00A7042C">
      <w:r w:rsidRPr="00AB4182">
        <w:tab/>
      </w:r>
      <w:r w:rsidRPr="00AB4182">
        <w:tab/>
      </w:r>
      <w:r w:rsidRPr="00AB4182">
        <w:tab/>
      </w:r>
      <w:r w:rsidRPr="00AB4182">
        <w:tab/>
        <w:t>Plánská 1854/6, 37007 České Budějovice</w:t>
      </w:r>
    </w:p>
    <w:p w14:paraId="54F0D36E" w14:textId="77777777" w:rsidR="00A7042C" w:rsidRPr="00AB4182" w:rsidRDefault="00A7042C" w:rsidP="00A7042C"/>
    <w:p w14:paraId="35EBF994" w14:textId="77777777" w:rsidR="00A7042C" w:rsidRPr="00AB4182" w:rsidRDefault="00A7042C" w:rsidP="00A7042C">
      <w:r w:rsidRPr="00AB4182">
        <w:t>Zodpovědný projektant</w:t>
      </w:r>
      <w:r w:rsidRPr="00AB4182">
        <w:tab/>
        <w:t xml:space="preserve">Ing. Jan Dudík </w:t>
      </w:r>
    </w:p>
    <w:p w14:paraId="38D27BB5" w14:textId="1F81E7E6" w:rsidR="00A7042C" w:rsidRPr="00AB4182" w:rsidRDefault="00A7042C" w:rsidP="00A7042C">
      <w:r w:rsidRPr="00AB4182">
        <w:tab/>
      </w:r>
      <w:r w:rsidRPr="00AB4182">
        <w:tab/>
      </w:r>
      <w:r w:rsidRPr="00AB4182">
        <w:tab/>
      </w:r>
      <w:r w:rsidRPr="00AB4182">
        <w:tab/>
      </w:r>
      <w:r>
        <w:tab/>
      </w:r>
      <w:r w:rsidRPr="00AB4182">
        <w:t>číslo autorizace ČKAIT: 0101964</w:t>
      </w:r>
    </w:p>
    <w:p w14:paraId="7DE09987" w14:textId="77777777" w:rsidR="00A7042C" w:rsidRPr="00AB4182" w:rsidRDefault="00A7042C" w:rsidP="00A7042C">
      <w:r w:rsidRPr="00AB4182">
        <w:t>telefon: 777 082 195, email: jan.dudik@gmail.com</w:t>
      </w:r>
    </w:p>
    <w:p w14:paraId="2C6EDAE3" w14:textId="77777777" w:rsidR="00A7042C" w:rsidRPr="00A25373" w:rsidRDefault="00A7042C" w:rsidP="00A7042C">
      <w:pPr>
        <w:pStyle w:val="identifikace"/>
        <w:rPr>
          <w:highlight w:val="yellow"/>
        </w:rPr>
      </w:pPr>
    </w:p>
    <w:p w14:paraId="33D00045" w14:textId="77777777" w:rsidR="00A7042C" w:rsidRDefault="00A7042C" w:rsidP="00A7042C">
      <w:pPr>
        <w:pStyle w:val="Nadpis3"/>
        <w:numPr>
          <w:ilvl w:val="2"/>
          <w:numId w:val="40"/>
        </w:numPr>
      </w:pPr>
      <w:bookmarkStart w:id="10" w:name="_Toc55571115"/>
      <w:bookmarkStart w:id="11" w:name="_Toc57303740"/>
      <w:r w:rsidRPr="00A25373">
        <w:t>Údaje o budoucích vlastnících a správcích</w:t>
      </w:r>
      <w:bookmarkEnd w:id="10"/>
      <w:bookmarkEnd w:id="11"/>
    </w:p>
    <w:p w14:paraId="4DA72DAF" w14:textId="77777777" w:rsidR="00A7042C" w:rsidRPr="00AB4182" w:rsidRDefault="00A7042C" w:rsidP="00A7042C">
      <w:pPr>
        <w:pStyle w:val="identifikace"/>
        <w:ind w:left="426"/>
        <w:rPr>
          <w:i/>
          <w:lang w:val="cs-CZ"/>
        </w:rPr>
      </w:pPr>
      <w:r w:rsidRPr="00AB4182">
        <w:rPr>
          <w:lang w:val="cs-CZ"/>
        </w:rPr>
        <w:t xml:space="preserve">Po dokončení stavby </w:t>
      </w:r>
      <w:r>
        <w:rPr>
          <w:lang w:val="cs-CZ"/>
        </w:rPr>
        <w:t xml:space="preserve">- </w:t>
      </w:r>
      <w:r w:rsidRPr="00AB4182">
        <w:rPr>
          <w:lang w:val="cs-CZ"/>
        </w:rPr>
        <w:t xml:space="preserve">převzetí a provoz </w:t>
      </w:r>
      <w:r>
        <w:rPr>
          <w:lang w:val="cs-CZ"/>
        </w:rPr>
        <w:t>obec Světlík.</w:t>
      </w:r>
    </w:p>
    <w:p w14:paraId="21906B84" w14:textId="77777777" w:rsidR="00A7042C" w:rsidRPr="00A25373" w:rsidRDefault="00A7042C" w:rsidP="00A7042C"/>
    <w:p w14:paraId="3C7971BB" w14:textId="77777777" w:rsidR="00A7042C" w:rsidRPr="00A25373" w:rsidRDefault="00A7042C" w:rsidP="00A7042C">
      <w:pPr>
        <w:pStyle w:val="Nadpis2"/>
      </w:pPr>
      <w:bookmarkStart w:id="12" w:name="_Toc55571117"/>
      <w:bookmarkStart w:id="13" w:name="_Toc57303742"/>
      <w:r w:rsidRPr="00A25373">
        <w:t>Seznam vstupních podkladů</w:t>
      </w:r>
      <w:bookmarkEnd w:id="12"/>
      <w:bookmarkEnd w:id="13"/>
    </w:p>
    <w:p w14:paraId="1A0CF76A" w14:textId="77777777" w:rsidR="00A7042C" w:rsidRPr="00AB4182" w:rsidRDefault="00A7042C" w:rsidP="00A7042C">
      <w:pPr>
        <w:pStyle w:val="identifikace"/>
        <w:numPr>
          <w:ilvl w:val="0"/>
          <w:numId w:val="32"/>
        </w:numPr>
      </w:pPr>
      <w:r w:rsidRPr="00AB4182">
        <w:t>katastrální mapa</w:t>
      </w:r>
    </w:p>
    <w:p w14:paraId="7E7C673C" w14:textId="77777777" w:rsidR="00A7042C" w:rsidRPr="00AB4182" w:rsidRDefault="00A7042C" w:rsidP="00A7042C">
      <w:pPr>
        <w:pStyle w:val="identifikace"/>
        <w:numPr>
          <w:ilvl w:val="0"/>
          <w:numId w:val="32"/>
        </w:numPr>
      </w:pPr>
      <w:r w:rsidRPr="00AB4182">
        <w:t xml:space="preserve">výškopisné a polohopisné zaměření </w:t>
      </w:r>
    </w:p>
    <w:p w14:paraId="05915ED0" w14:textId="77777777" w:rsidR="00A7042C" w:rsidRPr="00AB4182" w:rsidRDefault="00A7042C" w:rsidP="00A7042C">
      <w:pPr>
        <w:pStyle w:val="identifikace"/>
        <w:numPr>
          <w:ilvl w:val="0"/>
          <w:numId w:val="32"/>
        </w:numPr>
      </w:pPr>
      <w:r w:rsidRPr="00AB4182">
        <w:t xml:space="preserve">orientační i digitální zaměření veřejných podzemních inženýrských sítí </w:t>
      </w:r>
    </w:p>
    <w:p w14:paraId="34EF0856" w14:textId="77777777" w:rsidR="00A7042C" w:rsidRPr="00AB4182" w:rsidRDefault="00A7042C" w:rsidP="00A7042C">
      <w:pPr>
        <w:pStyle w:val="identifikace"/>
        <w:numPr>
          <w:ilvl w:val="0"/>
          <w:numId w:val="32"/>
        </w:numPr>
      </w:pPr>
      <w:r w:rsidRPr="00AB4182">
        <w:t>zadání investora</w:t>
      </w:r>
    </w:p>
    <w:p w14:paraId="511F9C9D" w14:textId="77777777" w:rsidR="00A7042C" w:rsidRPr="00AB4182" w:rsidRDefault="00A7042C" w:rsidP="00A7042C">
      <w:pPr>
        <w:pStyle w:val="identifikace"/>
        <w:numPr>
          <w:ilvl w:val="0"/>
          <w:numId w:val="32"/>
        </w:numPr>
      </w:pPr>
      <w:r w:rsidRPr="00AB4182">
        <w:t>průzkum na místě</w:t>
      </w:r>
    </w:p>
    <w:p w14:paraId="44C816EA" w14:textId="77777777" w:rsidR="00A7042C" w:rsidRDefault="00A7042C" w:rsidP="00A7042C"/>
    <w:p w14:paraId="4B23EDB8" w14:textId="77777777" w:rsidR="00A7042C" w:rsidRDefault="00A7042C" w:rsidP="00A7042C"/>
    <w:p w14:paraId="3C637619" w14:textId="77777777" w:rsidR="00A7042C" w:rsidRDefault="00A7042C" w:rsidP="00A7042C"/>
    <w:p w14:paraId="4EB67725" w14:textId="77777777" w:rsidR="00A7042C" w:rsidRDefault="00A7042C" w:rsidP="00A7042C"/>
    <w:p w14:paraId="4905AD05" w14:textId="77777777" w:rsidR="00A7042C" w:rsidRDefault="00A7042C" w:rsidP="00A7042C"/>
    <w:p w14:paraId="79CB65D7" w14:textId="77777777" w:rsidR="00A7042C" w:rsidRDefault="00A7042C" w:rsidP="00A7042C"/>
    <w:p w14:paraId="0B0EDED2" w14:textId="77777777" w:rsidR="00A7042C" w:rsidRDefault="00A7042C" w:rsidP="00A7042C"/>
    <w:p w14:paraId="5486DF8D" w14:textId="77777777" w:rsidR="00A7042C" w:rsidRDefault="00A7042C" w:rsidP="00A7042C"/>
    <w:p w14:paraId="553B0614" w14:textId="77777777" w:rsidR="00A7042C" w:rsidRDefault="00A7042C" w:rsidP="00A7042C"/>
    <w:p w14:paraId="54650FA5" w14:textId="77777777" w:rsidR="00A7042C" w:rsidRPr="00610342" w:rsidRDefault="00A7042C" w:rsidP="00A7042C"/>
    <w:p w14:paraId="441619BD" w14:textId="77777777" w:rsidR="00A7042C" w:rsidRPr="009A3859" w:rsidRDefault="00A7042C" w:rsidP="00A7042C">
      <w:pPr>
        <w:pStyle w:val="Nadpis1"/>
        <w:rPr>
          <w:lang w:val="cs-CZ"/>
        </w:rPr>
      </w:pPr>
      <w:bookmarkStart w:id="14" w:name="_Toc176063422"/>
      <w:bookmarkStart w:id="15" w:name="_Toc176072830"/>
      <w:bookmarkStart w:id="16" w:name="_Toc181091586"/>
      <w:bookmarkStart w:id="17" w:name="_Toc85179542"/>
      <w:r>
        <w:t>S</w:t>
      </w:r>
      <w:r w:rsidRPr="0084021C">
        <w:t xml:space="preserve">tručný technický popis </w:t>
      </w:r>
      <w:bookmarkEnd w:id="14"/>
      <w:bookmarkEnd w:id="15"/>
      <w:r w:rsidRPr="0084021C">
        <w:t>objektu</w:t>
      </w:r>
      <w:bookmarkEnd w:id="16"/>
      <w:bookmarkEnd w:id="17"/>
      <w:r w:rsidRPr="0084021C">
        <w:t xml:space="preserve"> </w:t>
      </w:r>
    </w:p>
    <w:p w14:paraId="1EE6379C" w14:textId="77777777" w:rsidR="00A7042C" w:rsidRPr="00182437" w:rsidRDefault="00A7042C" w:rsidP="00A7042C"/>
    <w:p w14:paraId="00F02E3F" w14:textId="77777777" w:rsidR="00A7042C" w:rsidRPr="009A3859" w:rsidRDefault="00A7042C" w:rsidP="00A7042C">
      <w:pPr>
        <w:pStyle w:val="Nadpis2"/>
      </w:pPr>
      <w:r>
        <w:t>C</w:t>
      </w:r>
      <w:r w:rsidRPr="0077763D">
        <w:t>harakteristika území a stavebního pozemku</w:t>
      </w:r>
    </w:p>
    <w:p w14:paraId="192AE0CF" w14:textId="77777777" w:rsidR="00A7042C" w:rsidRDefault="00A7042C" w:rsidP="00A7042C">
      <w:pPr>
        <w:pStyle w:val="Zkladntext"/>
      </w:pPr>
      <w:bookmarkStart w:id="18" w:name="_Hlk50461518"/>
      <w:bookmarkStart w:id="19" w:name="_Toc176063431"/>
      <w:bookmarkStart w:id="20" w:name="_Toc176072836"/>
      <w:bookmarkStart w:id="21" w:name="_Toc181091592"/>
      <w:bookmarkStart w:id="22" w:name="_Toc176072835"/>
      <w:bookmarkStart w:id="23" w:name="_Toc180924031"/>
      <w:bookmarkStart w:id="24" w:name="_Toc176072832"/>
      <w:bookmarkStart w:id="25" w:name="_Toc181091588"/>
      <w:bookmarkStart w:id="26" w:name="_Toc353168163"/>
      <w:r w:rsidRPr="0083251F">
        <w:t>Řešené území se nachází v</w:t>
      </w:r>
      <w:r>
        <w:t> katastrálním území Světlík ve stejnojmenné obci.</w:t>
      </w:r>
      <w:r w:rsidRPr="0083251F">
        <w:t xml:space="preserve"> Záměrem je </w:t>
      </w:r>
      <w:r>
        <w:t>rekonstrukce dvou polních cest.</w:t>
      </w:r>
    </w:p>
    <w:p w14:paraId="1CFF2857" w14:textId="77777777" w:rsidR="00A7042C" w:rsidRDefault="00A7042C" w:rsidP="00A7042C">
      <w:pPr>
        <w:pStyle w:val="Zkladntext"/>
      </w:pPr>
      <w:r w:rsidRPr="003C493E">
        <w:t xml:space="preserve">Polní cesta C1 vychází z místní komunikace kolem fotbalového hřiště západním směrem a </w:t>
      </w:r>
      <w:r>
        <w:rPr>
          <w:lang w:val="cs-CZ"/>
        </w:rPr>
        <w:t xml:space="preserve">pokračuje </w:t>
      </w:r>
      <w:r w:rsidRPr="003C493E">
        <w:t>až na hranici katastrálního území, kde dále pokračuje na Muckov.</w:t>
      </w:r>
    </w:p>
    <w:p w14:paraId="429F5501" w14:textId="7894E8A7" w:rsidR="00A7042C" w:rsidRDefault="00A7042C" w:rsidP="00A7042C">
      <w:pPr>
        <w:pStyle w:val="Zkladntext"/>
        <w:rPr>
          <w:lang w:val="cs-CZ"/>
        </w:rPr>
      </w:pPr>
      <w:r w:rsidRPr="00A85157">
        <w:rPr>
          <w:rFonts w:cs="Arial"/>
          <w:lang w:val="cs-CZ"/>
        </w:rPr>
        <w:t>Polní cesta C1 je navržena v kategorii P 4,5/30, šířka zpevnění je 3,5 m a délka 1</w:t>
      </w:r>
      <w:r w:rsidRPr="00A85157">
        <w:rPr>
          <w:rFonts w:cs="Arial"/>
          <w:b/>
          <w:lang w:val="cs-CZ"/>
        </w:rPr>
        <w:t>604</w:t>
      </w:r>
      <w:r w:rsidRPr="00A85157">
        <w:rPr>
          <w:rFonts w:cs="Arial"/>
          <w:lang w:val="cs-CZ"/>
        </w:rPr>
        <w:t xml:space="preserve"> m</w:t>
      </w:r>
      <w:r>
        <w:rPr>
          <w:rFonts w:cs="Arial"/>
          <w:lang w:val="cs-CZ"/>
        </w:rPr>
        <w:t xml:space="preserve"> </w:t>
      </w:r>
      <w:r w:rsidRPr="003C493E">
        <w:t>Polní cesta C2 se nachází jihovýchodně od vsi. Cesta začíná novým úsekem ze silnice II/162 a dále pokračuje v trase stávající cesty k zaniklému Černíkovu, kde je aktuálně zakončena a dále</w:t>
      </w:r>
      <w:r>
        <w:t xml:space="preserve"> ve výhledu pokračuje jako cesta C3</w:t>
      </w:r>
      <w:r>
        <w:rPr>
          <w:lang w:val="cs-CZ"/>
        </w:rPr>
        <w:t>.</w:t>
      </w:r>
    </w:p>
    <w:p w14:paraId="758CD792" w14:textId="77777777" w:rsidR="00A7042C" w:rsidRDefault="00A7042C" w:rsidP="00A7042C">
      <w:pPr>
        <w:pStyle w:val="Nadpis4"/>
        <w:numPr>
          <w:ilvl w:val="0"/>
          <w:numId w:val="0"/>
        </w:numPr>
        <w:rPr>
          <w:rFonts w:cs="Arial"/>
          <w:b w:val="0"/>
          <w:lang w:val="cs-CZ"/>
        </w:rPr>
      </w:pPr>
      <w:r w:rsidRPr="00A85157">
        <w:rPr>
          <w:rFonts w:cs="Arial"/>
          <w:b w:val="0"/>
          <w:lang w:val="cs-CZ"/>
        </w:rPr>
        <w:t xml:space="preserve">Polní cesta C2 je navržena v kategorii P 4,5/30, šířka zpevnění je 3,5 m a délka </w:t>
      </w:r>
      <w:r w:rsidRPr="00637485">
        <w:rPr>
          <w:rFonts w:cs="Arial"/>
          <w:bCs/>
          <w:lang w:val="cs-CZ"/>
        </w:rPr>
        <w:t>2048</w:t>
      </w:r>
      <w:r w:rsidRPr="00A85157">
        <w:rPr>
          <w:rFonts w:cs="Arial"/>
          <w:b w:val="0"/>
          <w:lang w:val="cs-CZ"/>
        </w:rPr>
        <w:t xml:space="preserve"> m. </w:t>
      </w:r>
    </w:p>
    <w:p w14:paraId="3736FA38" w14:textId="4C85F8E3" w:rsidR="00A7042C" w:rsidRPr="0056362A" w:rsidRDefault="00A7042C" w:rsidP="00A7042C">
      <w:pPr>
        <w:rPr>
          <w:lang w:eastAsia="x-none"/>
        </w:rPr>
      </w:pPr>
      <w:r>
        <w:rPr>
          <w:lang w:eastAsia="x-none"/>
        </w:rPr>
        <w:t xml:space="preserve">Cesty budou </w:t>
      </w:r>
      <w:r>
        <w:rPr>
          <w:lang w:eastAsia="x-none"/>
        </w:rPr>
        <w:t>používány zemědělskou technikou.</w:t>
      </w:r>
      <w:r>
        <w:rPr>
          <w:lang w:eastAsia="x-none"/>
        </w:rPr>
        <w:t xml:space="preserve"> </w:t>
      </w:r>
    </w:p>
    <w:bookmarkEnd w:id="18"/>
    <w:p w14:paraId="532A0BB0" w14:textId="77777777" w:rsidR="00A7042C" w:rsidRDefault="00A7042C" w:rsidP="00A7042C">
      <w:pPr>
        <w:pStyle w:val="Nadpis2"/>
      </w:pPr>
      <w:r>
        <w:t>Polní cesta C</w:t>
      </w:r>
      <w:r>
        <w:rPr>
          <w:lang w:val="cs-CZ"/>
        </w:rPr>
        <w:t>1</w:t>
      </w:r>
      <w:r>
        <w:t xml:space="preserve"> </w:t>
      </w:r>
    </w:p>
    <w:p w14:paraId="0F0F3482" w14:textId="77777777" w:rsidR="00A7042C" w:rsidRDefault="00A7042C" w:rsidP="00A7042C">
      <w:pPr>
        <w:pStyle w:val="Nadpis3"/>
      </w:pPr>
      <w:r w:rsidRPr="0084021C">
        <w:t>Směrové vedení</w:t>
      </w:r>
    </w:p>
    <w:p w14:paraId="555E2356" w14:textId="77777777" w:rsidR="00A7042C" w:rsidRDefault="00A7042C" w:rsidP="00A7042C">
      <w:r>
        <w:t>Trasa rekonstruované cesty je vymezena pozemkem č. 2462/1. Cesta začíná na víceramenné křižovatce místních komunikací a polních cest. V celé délce je vedena v trase stávající cesty severozápadním směrem.</w:t>
      </w:r>
    </w:p>
    <w:p w14:paraId="177E785B" w14:textId="77777777" w:rsidR="00A7042C" w:rsidRDefault="00A7042C" w:rsidP="00A7042C">
      <w:r>
        <w:t xml:space="preserve"> Celková délka cesty je 639 m.</w:t>
      </w:r>
    </w:p>
    <w:p w14:paraId="69DBF3ED" w14:textId="77777777" w:rsidR="00A7042C" w:rsidRDefault="00A7042C" w:rsidP="00A7042C">
      <w:pPr>
        <w:pStyle w:val="Nadpis3"/>
      </w:pPr>
      <w:r w:rsidRPr="00996DA3">
        <w:t>Výškové vedení</w:t>
      </w:r>
      <w:r w:rsidRPr="0084021C">
        <w:t xml:space="preserve"> </w:t>
      </w:r>
    </w:p>
    <w:p w14:paraId="3629C621" w14:textId="77777777" w:rsidR="00A7042C" w:rsidRDefault="00A7042C" w:rsidP="00A7042C">
      <w:r w:rsidRPr="00403260">
        <w:t>C</w:t>
      </w:r>
      <w:r>
        <w:t>esta je vedena mírně nad úrovní stávající cesty. Podélné sklony jsou v rozmezí 0,3-11,3 %.</w:t>
      </w:r>
    </w:p>
    <w:p w14:paraId="7BA2C391" w14:textId="77777777" w:rsidR="00A7042C" w:rsidRDefault="00A7042C" w:rsidP="00A7042C">
      <w:r>
        <w:t>Od začátku úpravy klesá cesta k lokálnímu úžlabí místní komunikace klesá ve sklonech v rozmezí 1,36-3,13 % k lokálnímu úžlabí v km 0,240, následuje vrchol v km 0,300 a klesání v rozmezí 11,3 – 2,3 %. V km 0,630 se nachází nejnižší bod celé trasy a dále cesta stoupá ve sklonu 1,3-3,2 % až do KÚ.</w:t>
      </w:r>
    </w:p>
    <w:p w14:paraId="2E357AE0" w14:textId="77777777" w:rsidR="00A7042C" w:rsidRDefault="00A7042C" w:rsidP="00A7042C">
      <w:r>
        <w:t>V km 1,6 se nachází u cesty mokřina, voda přetéká přes cestu. Proto zde bude navýšena niveleta nad původní úroveň.</w:t>
      </w:r>
    </w:p>
    <w:p w14:paraId="54B7BE1D" w14:textId="77777777" w:rsidR="00A7042C" w:rsidRDefault="00A7042C" w:rsidP="00A7042C">
      <w:r>
        <w:t>Za koncem úpravy bude navazující cesta v úseku cca 20 m navázána na stávající výšku.</w:t>
      </w:r>
    </w:p>
    <w:p w14:paraId="2805371A" w14:textId="77777777" w:rsidR="00A7042C" w:rsidRDefault="00A7042C" w:rsidP="00A7042C">
      <w:r>
        <w:t>Vrcholové oblouky jsou v rozmezí 150-5000 m, údolnicové 500-2000 m.</w:t>
      </w:r>
    </w:p>
    <w:p w14:paraId="6B1FAEBE" w14:textId="77777777" w:rsidR="00A7042C" w:rsidRDefault="00A7042C" w:rsidP="00A7042C">
      <w:pPr>
        <w:pStyle w:val="Nadpis3"/>
      </w:pPr>
      <w:r w:rsidRPr="0084021C">
        <w:t>Příčné uspořádání</w:t>
      </w:r>
      <w:r>
        <w:t xml:space="preserve"> a klopení</w:t>
      </w:r>
    </w:p>
    <w:p w14:paraId="397FA81C" w14:textId="77777777" w:rsidR="00A7042C" w:rsidRDefault="00A7042C" w:rsidP="00A7042C">
      <w:r>
        <w:t xml:space="preserve">Cesta je navržena v kategorii </w:t>
      </w:r>
      <w:r w:rsidRPr="00996DA3">
        <w:t>P4,5/30</w:t>
      </w:r>
      <w:r>
        <w:t xml:space="preserve">, s vozovkou šířky 3,5 m a krajnicemi 2×0,5 m. Po </w:t>
      </w:r>
      <w:r w:rsidRPr="00960F8D">
        <w:t xml:space="preserve">celé délce je navržen jednostranný sklon </w:t>
      </w:r>
      <w:r>
        <w:t xml:space="preserve">2,5 </w:t>
      </w:r>
      <w:r w:rsidRPr="00960F8D">
        <w:t>%; do km 0,</w:t>
      </w:r>
      <w:r>
        <w:t>33</w:t>
      </w:r>
      <w:r w:rsidRPr="00960F8D">
        <w:t>0 v</w:t>
      </w:r>
      <w:r>
        <w:t>pravo</w:t>
      </w:r>
      <w:r w:rsidRPr="00960F8D">
        <w:t xml:space="preserve">, poté </w:t>
      </w:r>
      <w:r>
        <w:t xml:space="preserve">do km 0,470 </w:t>
      </w:r>
      <w:r w:rsidRPr="00960F8D">
        <w:t>v</w:t>
      </w:r>
      <w:r>
        <w:t xml:space="preserve">levo a poté až do konce úpravy vpravo. Na koncích cesty bude sklon přizpůsoben stavu </w:t>
      </w:r>
    </w:p>
    <w:p w14:paraId="71610207" w14:textId="77777777" w:rsidR="00A7042C" w:rsidRDefault="00A7042C" w:rsidP="00A7042C">
      <w:pPr>
        <w:pStyle w:val="Nadpis3"/>
      </w:pPr>
      <w:r w:rsidRPr="0084021C">
        <w:t xml:space="preserve">Odvodnění </w:t>
      </w:r>
    </w:p>
    <w:p w14:paraId="3197A7CD" w14:textId="77777777" w:rsidR="00A7042C" w:rsidRPr="00996DA3" w:rsidRDefault="00A7042C" w:rsidP="00A7042C">
      <w:r w:rsidRPr="00996DA3">
        <w:t>Po celé délce cesty budou pročištěny stávající příkopy. Vsakovací podmínky v příkopech jsou vyhovující. Příkopy budou čištěny ručně, bez kácení stávajících stromů, budou vyřezány náletové křoviny.</w:t>
      </w:r>
    </w:p>
    <w:p w14:paraId="220D3479" w14:textId="77777777" w:rsidR="00A7042C" w:rsidRDefault="00A7042C" w:rsidP="00A7042C">
      <w:r w:rsidRPr="00996DA3">
        <w:t xml:space="preserve">V místech nových sjezdů přes příkop bude sjezd s propustkem. </w:t>
      </w:r>
    </w:p>
    <w:p w14:paraId="6FA2C6FE" w14:textId="77777777" w:rsidR="00A7042C" w:rsidRDefault="00A7042C" w:rsidP="00A7042C">
      <w:r>
        <w:t xml:space="preserve">Stávající propustek v km 0,620 bude na vtoku vyčištěn a opraveno čelo. </w:t>
      </w:r>
    </w:p>
    <w:p w14:paraId="52B8F196" w14:textId="77777777" w:rsidR="00A7042C" w:rsidRPr="00ED1223" w:rsidRDefault="00A7042C" w:rsidP="00A7042C">
      <w:r>
        <w:t>Stávající zasypaný mostek v km 0,630 nebude stavbou dotčen.</w:t>
      </w:r>
    </w:p>
    <w:p w14:paraId="1C18F650" w14:textId="77777777" w:rsidR="00A7042C" w:rsidRDefault="00A7042C" w:rsidP="00A7042C">
      <w:r w:rsidRPr="00AD4637">
        <w:t>Dešťové vody z</w:t>
      </w:r>
      <w:r>
        <w:t> povrchu cesty budou stékat do příkopů či okolního terénu, kde se budou vsakovat.</w:t>
      </w:r>
    </w:p>
    <w:p w14:paraId="04AE2758" w14:textId="77777777" w:rsidR="00A7042C" w:rsidRDefault="00A7042C" w:rsidP="00A7042C">
      <w:r>
        <w:t>Nově zřizované propustky budou mít čela ve sklonu 1:2 dle svahu násypu a odlážděná lomovým kamenem kolem trouby.</w:t>
      </w:r>
    </w:p>
    <w:p w14:paraId="28280B00" w14:textId="77777777" w:rsidR="00A7042C" w:rsidRDefault="00A7042C" w:rsidP="00A7042C">
      <w:pPr>
        <w:pStyle w:val="Nadpis3"/>
      </w:pPr>
      <w:r w:rsidRPr="007F57FA">
        <w:t>Výhybn</w:t>
      </w:r>
      <w:r w:rsidRPr="007F57FA">
        <w:rPr>
          <w:lang w:val="cs-CZ"/>
        </w:rPr>
        <w:t>y</w:t>
      </w:r>
    </w:p>
    <w:p w14:paraId="233AC309" w14:textId="77777777" w:rsidR="00A7042C" w:rsidRPr="007F57FA" w:rsidRDefault="00A7042C" w:rsidP="00A7042C">
      <w:r w:rsidRPr="007F57FA">
        <w:t>V trase cesty je navrženo 5 výhyben. Výhybny budou mít v délce 20 m šířku vozovky 5,5 m. Náběhy jsou 6,0 m.</w:t>
      </w:r>
    </w:p>
    <w:p w14:paraId="2059076A" w14:textId="77777777" w:rsidR="00A7042C" w:rsidRPr="007F57FA" w:rsidRDefault="00A7042C" w:rsidP="00A7042C">
      <w:r w:rsidRPr="007F57FA">
        <w:lastRenderedPageBreak/>
        <w:t>Výhybna v km 0,280-0,300 vlevo</w:t>
      </w:r>
    </w:p>
    <w:p w14:paraId="127E2A81" w14:textId="77777777" w:rsidR="00A7042C" w:rsidRPr="007F57FA" w:rsidRDefault="00A7042C" w:rsidP="00A7042C">
      <w:r w:rsidRPr="007F57FA">
        <w:t>Výhybna v km 0,460-0,480 vpravo v křižovatce s cestou C11</w:t>
      </w:r>
    </w:p>
    <w:p w14:paraId="0D3144CC" w14:textId="77777777" w:rsidR="00A7042C" w:rsidRDefault="00A7042C" w:rsidP="00A7042C">
      <w:r w:rsidRPr="007F57FA">
        <w:t>Výhybna v km 0,710-0,730 vlevo se sjezdem na cestu C32</w:t>
      </w:r>
    </w:p>
    <w:p w14:paraId="362906D9" w14:textId="77777777" w:rsidR="00A7042C" w:rsidRDefault="00A7042C" w:rsidP="00A7042C">
      <w:r>
        <w:t>Výhybna v km 1,070-1,090 vpravo ve vjezdu na pozemek 2385/1 v šířce 4,8 m na pozemku obce</w:t>
      </w:r>
    </w:p>
    <w:p w14:paraId="5EF88A46" w14:textId="77777777" w:rsidR="00A7042C" w:rsidRDefault="00A7042C" w:rsidP="00A7042C">
      <w:r>
        <w:t>Výhybna v km 1,570-1,590 vlevo se sjezdem.</w:t>
      </w:r>
    </w:p>
    <w:p w14:paraId="7FDD784B" w14:textId="77777777" w:rsidR="00A7042C" w:rsidRDefault="00A7042C" w:rsidP="00A7042C">
      <w:pPr>
        <w:pStyle w:val="Nadpis3"/>
      </w:pPr>
      <w:r w:rsidRPr="0084021C">
        <w:t>Sjezdy</w:t>
      </w:r>
    </w:p>
    <w:p w14:paraId="6E5CBF6B" w14:textId="77777777" w:rsidR="00A7042C" w:rsidRDefault="00A7042C" w:rsidP="00A7042C">
      <w:r>
        <w:t>Z cesty budou provedeny sjezdy na okolní pozemky; každý sousedící pozemek je přístupný z této nebo z některé navazující cesty. Sjezdy jsou navrženy v místech stávajících sjezdů v šířce min 4,0 m, nové sjezdy mají šířku 6,0 m.</w:t>
      </w:r>
      <w:r w:rsidRPr="0084021C">
        <w:t xml:space="preserve"> </w:t>
      </w:r>
    </w:p>
    <w:p w14:paraId="7728548B" w14:textId="77777777" w:rsidR="00A7042C" w:rsidRDefault="00A7042C" w:rsidP="00A7042C">
      <w:pPr>
        <w:pStyle w:val="Zkladntext"/>
      </w:pPr>
      <w:r w:rsidRPr="00637485">
        <w:t xml:space="preserve">Sjezdy budou na konci zakončeny </w:t>
      </w:r>
      <w:r w:rsidRPr="00637485">
        <w:rPr>
          <w:lang w:val="cs-CZ"/>
        </w:rPr>
        <w:t xml:space="preserve">nájezdovým </w:t>
      </w:r>
      <w:r w:rsidRPr="00637485">
        <w:t>obrubníkem v úrovni vozovky. Celkem je</w:t>
      </w:r>
      <w:r>
        <w:t xml:space="preserve"> navrženo </w:t>
      </w:r>
      <w:r>
        <w:rPr>
          <w:lang w:val="cs-CZ"/>
        </w:rPr>
        <w:t>15</w:t>
      </w:r>
      <w:r>
        <w:t xml:space="preserve"> sjezdů</w:t>
      </w:r>
      <w:r>
        <w:rPr>
          <w:lang w:val="cs-CZ"/>
        </w:rPr>
        <w:t>, z toho 5 nových. 5 sjezdů je s propustkem</w:t>
      </w:r>
      <w:r>
        <w:t>.</w:t>
      </w:r>
    </w:p>
    <w:p w14:paraId="61404F41" w14:textId="77777777" w:rsidR="00A7042C" w:rsidRPr="00AF4471" w:rsidRDefault="00A7042C" w:rsidP="00A7042C">
      <w:pPr>
        <w:pStyle w:val="Nadpis3"/>
      </w:pPr>
      <w:r w:rsidRPr="00AF4471">
        <w:t>Křižovatky</w:t>
      </w:r>
    </w:p>
    <w:p w14:paraId="7B2D6D11" w14:textId="77777777" w:rsidR="00A7042C" w:rsidRDefault="00A7042C" w:rsidP="00A7042C">
      <w:pPr>
        <w:pStyle w:val="Zkladntext"/>
        <w:rPr>
          <w:lang w:val="cs-CZ"/>
        </w:rPr>
      </w:pPr>
      <w:r>
        <w:rPr>
          <w:lang w:val="cs-CZ"/>
        </w:rPr>
        <w:t>Součástí stavby jsou úpravy stávajících křižovatek v ZÚ, v km 0,475 a v km 1,035.</w:t>
      </w:r>
    </w:p>
    <w:p w14:paraId="18BE1A11" w14:textId="77777777" w:rsidR="00A7042C" w:rsidRPr="00FA5589" w:rsidRDefault="00A7042C" w:rsidP="00A7042C">
      <w:pPr>
        <w:pStyle w:val="Zkladntext"/>
        <w:rPr>
          <w:lang w:val="cs-CZ"/>
        </w:rPr>
      </w:pPr>
      <w:r>
        <w:rPr>
          <w:lang w:val="cs-CZ"/>
        </w:rPr>
        <w:t xml:space="preserve">Budou upraveny nároží a provedeno zpevnění minimálně po hranic pozemku. </w:t>
      </w:r>
    </w:p>
    <w:p w14:paraId="4FFABF70" w14:textId="77777777" w:rsidR="00A7042C" w:rsidRPr="00957C1F" w:rsidRDefault="00A7042C" w:rsidP="00A7042C">
      <w:pPr>
        <w:pStyle w:val="Nadpis3"/>
      </w:pPr>
      <w:r w:rsidRPr="00957C1F">
        <w:t>Krajnice</w:t>
      </w:r>
    </w:p>
    <w:p w14:paraId="618F0D8B" w14:textId="77777777" w:rsidR="00A7042C" w:rsidRPr="00ED1223" w:rsidRDefault="00A7042C" w:rsidP="00A7042C">
      <w:pPr>
        <w:pStyle w:val="Zkladntext"/>
      </w:pPr>
      <w:r>
        <w:t>Krajnice budou pro zamezení vymílání dešťovou vodou provedeny z makadamu frakce 32/63. V rovinatých úsecích (do podélného spádu cca 2-3%) je možné provedení z asfaltového recyklátu.</w:t>
      </w:r>
    </w:p>
    <w:p w14:paraId="48076FE0" w14:textId="77777777" w:rsidR="00A7042C" w:rsidRDefault="00A7042C" w:rsidP="00A7042C">
      <w:pPr>
        <w:pStyle w:val="Nadpis3"/>
      </w:pPr>
      <w:r>
        <w:t>Sítě</w:t>
      </w:r>
    </w:p>
    <w:p w14:paraId="3D7454EF" w14:textId="6C7C36D8" w:rsidR="00A7042C" w:rsidRPr="00AD4637" w:rsidRDefault="00A7042C" w:rsidP="00A7042C">
      <w:r w:rsidRPr="007F57FA">
        <w:t xml:space="preserve">V km 0,000-0,140 vede pod cestou vodovod. Cesta </w:t>
      </w:r>
      <w:r>
        <w:t>ne</w:t>
      </w:r>
      <w:r w:rsidRPr="007F57FA">
        <w:t>kříží trasy stávajících vedení.</w:t>
      </w:r>
      <w:r>
        <w:t xml:space="preserve"> </w:t>
      </w:r>
      <w:r>
        <w:t xml:space="preserve">Podél cesty je veden cca do km 1,100 elektrický kabel, přesná poloha není známá. </w:t>
      </w:r>
    </w:p>
    <w:p w14:paraId="32EB2765" w14:textId="77777777" w:rsidR="00A7042C" w:rsidRDefault="00A7042C" w:rsidP="00A7042C">
      <w:pPr>
        <w:pStyle w:val="Nadpis3"/>
      </w:pPr>
      <w:r>
        <w:t>Kácení a náhradní výsadba</w:t>
      </w:r>
    </w:p>
    <w:p w14:paraId="02532DFA" w14:textId="77777777" w:rsidR="00A7042C" w:rsidRDefault="00A7042C" w:rsidP="00A7042C">
      <w:r>
        <w:t xml:space="preserve">Budou káceny 2 stromy v místech navržených výhyben. Jde o jabloně o obvodu 30 cm. jedna z nich je suchá. Stromy podél cesty a v příkopech budou zachovány, náletové křoviny v příkopech budou vyřezány. Příkopy budou vyčištěny ručně. </w:t>
      </w:r>
    </w:p>
    <w:p w14:paraId="4C1792F5" w14:textId="77777777" w:rsidR="00A7042C" w:rsidRDefault="00A7042C" w:rsidP="00A7042C">
      <w:r>
        <w:t>Podél cesty jsou vysazeny nové stromy, náhradní výsadba bude realizována u cesty C2.</w:t>
      </w:r>
    </w:p>
    <w:p w14:paraId="3F6D9141" w14:textId="77777777" w:rsidR="00A7042C" w:rsidRPr="00960F8D" w:rsidRDefault="00A7042C" w:rsidP="00A7042C">
      <w:pPr>
        <w:pStyle w:val="Nadpis3"/>
      </w:pPr>
      <w:r w:rsidRPr="006B5C64">
        <w:t>Závěry geologického průzkumu</w:t>
      </w:r>
    </w:p>
    <w:p w14:paraId="696A49B2" w14:textId="77777777" w:rsidR="00A7042C" w:rsidRPr="007C6626" w:rsidRDefault="00A7042C" w:rsidP="00A7042C">
      <w:pPr>
        <w:pStyle w:val="Zkladntext"/>
      </w:pPr>
      <w:r w:rsidRPr="007C6626">
        <w:t>Se zřetelem na návrhové normy ČSN 73 6133 (Návrh a provádění zemního tělesa pozemních komunikací) a TP 170 (Navrhování vozovek pozemních komunikací) vyžaduje výstavba následující:</w:t>
      </w:r>
    </w:p>
    <w:p w14:paraId="2D9A1EC3" w14:textId="77777777" w:rsidR="00A7042C" w:rsidRPr="007C6626" w:rsidRDefault="00A7042C" w:rsidP="00A7042C">
      <w:pPr>
        <w:pStyle w:val="Zkladntext"/>
      </w:pPr>
      <w:r w:rsidRPr="007C6626">
        <w:t xml:space="preserve">V úseku projektované rekonstrukce polních cest C1 a C2 bude na úvod prací provedena skrývka zazemněných a drnem zarostlých krajnic . Konstrukční vrstva penetračního makadamu bude odtěžena v tl. do 0,15 m , včetně rozvolněných krajnic a separována pro další zpracování. Zřetel bude brán na zachování stávající konstrukce cest s maximálním využitím kvality konsolidovaného podloží. Na odkryté pláni budou provedeny kontrolní statické zatěžovací zkoušky (s předpokladem na dosažení geotechnické kvality s modulem Edef ~ 25 až 30 MPa) a podle výsledných hodnot nastavena niveleta rekonstruovaných cest. </w:t>
      </w:r>
    </w:p>
    <w:p w14:paraId="0C9AE44D" w14:textId="77777777" w:rsidR="00A7042C" w:rsidRPr="007C6626" w:rsidRDefault="00A7042C" w:rsidP="00A7042C">
      <w:pPr>
        <w:pStyle w:val="Zkladntext"/>
      </w:pPr>
      <w:r w:rsidRPr="007C6626">
        <w:t>Projektovaná šířka jízdního pruhu si vyžádá rozšíření stávajícího profilu a zpevnění krajnice zakládací vrstvou kamene očekávané mocnosti 0,5 m. Důraz bude kladen na statické provázání stávajícího a nového tělesa tak, aby se co nejméně na dokončeném povrchu vozovky projevila případná podélná deformace.</w:t>
      </w:r>
    </w:p>
    <w:p w14:paraId="2D352010" w14:textId="77777777" w:rsidR="00A7042C" w:rsidRPr="007C6626" w:rsidRDefault="00A7042C" w:rsidP="00A7042C">
      <w:pPr>
        <w:pStyle w:val="Zkladntext"/>
      </w:pPr>
      <w:r w:rsidRPr="007C6626">
        <w:t>Zemní práce budou proběhnou v příznivě rozpojitelných zemních materiálech s převahou 3. a 4. třídy těžitelnosti, s nízkou lepivostí.</w:t>
      </w:r>
    </w:p>
    <w:p w14:paraId="6A1BC13A" w14:textId="77777777" w:rsidR="00A7042C" w:rsidRPr="007C6626" w:rsidRDefault="00A7042C" w:rsidP="00A7042C">
      <w:pPr>
        <w:pStyle w:val="Zkladntext"/>
      </w:pPr>
      <w:r w:rsidRPr="007C6626">
        <w:t>Spádové poměry cest a příznivé morfologické poměry umožňují účinné gravitační odvodnění nestmelené vrstvy se zaústěním do obnovených cestních příkopů a systému bočních rozlivů se vsakem do okolních luk.</w:t>
      </w:r>
    </w:p>
    <w:p w14:paraId="45D0CFD9" w14:textId="77777777" w:rsidR="00A7042C" w:rsidRPr="007C6626" w:rsidRDefault="00A7042C" w:rsidP="00A7042C">
      <w:pPr>
        <w:pStyle w:val="Zkladntext"/>
      </w:pPr>
      <w:r w:rsidRPr="007C6626">
        <w:t>Z hlediska návrhu na vsakování hodnotíme přírodní poměry v okolí cest jako jednoduché, s převahou zemin skupiny V.1 a příznivou vsakovací schopností podloží. S výjimkou potoční nivy se hladina podzemní vody se nachází více jak 2 m pod terénem.</w:t>
      </w:r>
    </w:p>
    <w:p w14:paraId="76C28262" w14:textId="77777777" w:rsidR="00A7042C" w:rsidRPr="007C6626" w:rsidRDefault="00A7042C" w:rsidP="00A7042C">
      <w:pPr>
        <w:pStyle w:val="Zkladntext"/>
      </w:pPr>
      <w:r w:rsidRPr="007C6626">
        <w:lastRenderedPageBreak/>
        <w:t>Výstavbou cest nebudou porušeny stabilitní poměry lokality, ani nedojde k ovlivnění hydrogeologických a odtokových poměrů spádového území.</w:t>
      </w:r>
    </w:p>
    <w:p w14:paraId="1F10DF8B" w14:textId="77777777" w:rsidR="00A7042C" w:rsidRDefault="00A7042C" w:rsidP="00A7042C">
      <w:pPr>
        <w:pStyle w:val="Nadpis2"/>
      </w:pPr>
      <w:r>
        <w:t>Polní cesta C</w:t>
      </w:r>
      <w:r>
        <w:rPr>
          <w:lang w:val="cs-CZ"/>
        </w:rPr>
        <w:t>2</w:t>
      </w:r>
    </w:p>
    <w:p w14:paraId="655C8739" w14:textId="77777777" w:rsidR="00A7042C" w:rsidRDefault="00A7042C" w:rsidP="00A7042C">
      <w:pPr>
        <w:pStyle w:val="Nadpis3"/>
      </w:pPr>
      <w:r w:rsidRPr="0084021C">
        <w:t>Směrové vedení</w:t>
      </w:r>
    </w:p>
    <w:p w14:paraId="29BC8A99" w14:textId="77777777" w:rsidR="00A7042C" w:rsidRDefault="00A7042C" w:rsidP="00A7042C">
      <w:r>
        <w:t xml:space="preserve">Trasa cesty je vymezena pozemkem č. 2409/17. Cesta začíná sjezdem ze se silnice II/162 od které je v délce 65 m nová cesta a dále se jedná o rekonstrukci stávající cesty vedoucí jihozápadně. </w:t>
      </w:r>
    </w:p>
    <w:p w14:paraId="411DD0D8" w14:textId="77777777" w:rsidR="00A7042C" w:rsidRPr="007741B6" w:rsidRDefault="00A7042C" w:rsidP="00A7042C">
      <w:pPr>
        <w:pStyle w:val="Nadpis3"/>
      </w:pPr>
      <w:r w:rsidRPr="007741B6">
        <w:t xml:space="preserve">Výškové vedení </w:t>
      </w:r>
    </w:p>
    <w:p w14:paraId="2FE1D054" w14:textId="77777777" w:rsidR="00A7042C" w:rsidRPr="007741B6" w:rsidRDefault="00A7042C" w:rsidP="00A7042C">
      <w:r w:rsidRPr="007741B6">
        <w:t>Cesta je vedena mírně nad úrovní stávající nivelety.</w:t>
      </w:r>
    </w:p>
    <w:p w14:paraId="0501E28A" w14:textId="77777777" w:rsidR="00A7042C" w:rsidRDefault="00A7042C" w:rsidP="00A7042C">
      <w:r>
        <w:t>Od ZÚ cesta klesá v novém úseku ve sklonu 8 % a dále sleduje niveletu původní cesty. Podélné sklony jsou v rozmezí 0,3</w:t>
      </w:r>
    </w:p>
    <w:p w14:paraId="345C6834" w14:textId="77777777" w:rsidR="00A7042C" w:rsidRDefault="00A7042C" w:rsidP="00A7042C">
      <w:r>
        <w:t xml:space="preserve">Od lokálního úžlabí v km 0,075 cesta stoupá 0,3--3,75 % do km 0,457, následuje klesání 2,08-0,33 % do km 0,603 a dále cesta stoupá 1,75-6,25 % k vrcholu v km 0,882. Následuje krátké klesání 0,66 % do km 0,929 a dále cesta stoupá 6,18 % k vrcholu v km 1,001. Odtud cesta klesá 4,9 % do km 1,074. Následuje téměř rovný úsek se střídavými spády 0,5-1 % do km 1,404. Odtud cesta stoupá 2,5-5,7 % do km 1,949 a dále až do konce úpravy klesá v rozmezí 0,4-8 %.  </w:t>
      </w:r>
    </w:p>
    <w:p w14:paraId="581662D7" w14:textId="77777777" w:rsidR="00A7042C" w:rsidRDefault="00A7042C" w:rsidP="00A7042C">
      <w:pPr>
        <w:pStyle w:val="Nadpis3"/>
      </w:pPr>
      <w:r w:rsidRPr="0084021C">
        <w:t>Příčné uspořádání</w:t>
      </w:r>
      <w:r>
        <w:t xml:space="preserve"> a klopení</w:t>
      </w:r>
    </w:p>
    <w:p w14:paraId="6DDAA4AD" w14:textId="77777777" w:rsidR="00A7042C" w:rsidRDefault="00A7042C" w:rsidP="00A7042C">
      <w:r w:rsidRPr="007741B6">
        <w:t xml:space="preserve">Cesta je navržena v kategorii P4,5/30, s vozovkou šířky 3,5 m a krajnicemi 2×0,5 m. Po celé </w:t>
      </w:r>
      <w:r w:rsidRPr="00960F8D">
        <w:t xml:space="preserve">délce je navržen jednostranný sklon </w:t>
      </w:r>
      <w:r>
        <w:t xml:space="preserve">2,5 </w:t>
      </w:r>
      <w:r w:rsidRPr="00960F8D">
        <w:t>%; do km 0,</w:t>
      </w:r>
      <w:r>
        <w:t>070</w:t>
      </w:r>
      <w:r w:rsidRPr="00960F8D">
        <w:t xml:space="preserve"> v</w:t>
      </w:r>
      <w:r>
        <w:t>pravo</w:t>
      </w:r>
      <w:r w:rsidRPr="00960F8D">
        <w:t xml:space="preserve">, poté </w:t>
      </w:r>
      <w:r>
        <w:t xml:space="preserve">do km 0,480 </w:t>
      </w:r>
      <w:r w:rsidRPr="00960F8D">
        <w:t>v</w:t>
      </w:r>
      <w:r>
        <w:t>levo a poté až do konce úpravy vpravo. Na koncích cesty bude sklon přizpůsoben stavu.</w:t>
      </w:r>
    </w:p>
    <w:p w14:paraId="77EC6121" w14:textId="77777777" w:rsidR="00A7042C" w:rsidRDefault="00A7042C" w:rsidP="00A7042C">
      <w:pPr>
        <w:pStyle w:val="Nadpis3"/>
      </w:pPr>
      <w:r w:rsidRPr="0084021C">
        <w:t xml:space="preserve">Odvodnění </w:t>
      </w:r>
    </w:p>
    <w:p w14:paraId="42571890" w14:textId="77777777" w:rsidR="00A7042C" w:rsidRPr="00F352FA" w:rsidRDefault="00A7042C" w:rsidP="00A7042C">
      <w:r w:rsidRPr="00F352FA">
        <w:t>Po celé délce cesty budou pročištěny stávající příkopy. Vsakovací podmínky v příkopech jsou vyhovující. Příkopy budou čištěny ručně, bez kácení stávajících stromů, budou vyřezány náletové křoviny.</w:t>
      </w:r>
    </w:p>
    <w:p w14:paraId="2256239B" w14:textId="77777777" w:rsidR="00A7042C" w:rsidRDefault="00A7042C" w:rsidP="00A7042C">
      <w:r>
        <w:t xml:space="preserve">Stávající propustky v trase a pod stávajícími sjezdy budou vyčištěny a opraveny. Propustek v km 2,030 bude na vtoku prodloužen a zřízeno nové čelo. </w:t>
      </w:r>
    </w:p>
    <w:p w14:paraId="5DA0BC3C" w14:textId="77777777" w:rsidR="00A7042C" w:rsidRDefault="00A7042C" w:rsidP="00A7042C">
      <w:r w:rsidRPr="00AD4637">
        <w:t>Dešťové vody z</w:t>
      </w:r>
      <w:r>
        <w:t> povrchu cesty budou stékat do příkopů či okolního terénu, kde se budou vsakovat.</w:t>
      </w:r>
    </w:p>
    <w:p w14:paraId="7A623C36" w14:textId="77777777" w:rsidR="00A7042C" w:rsidRDefault="00A7042C" w:rsidP="00A7042C"/>
    <w:p w14:paraId="25ACCB78" w14:textId="77777777" w:rsidR="00A7042C" w:rsidRDefault="00A7042C" w:rsidP="00A7042C">
      <w:r>
        <w:t>V křižovatce s původní cestou v km 0,060 budou zřízeny dva nové propustky DN 400 a DN 600. Trouba bude uložena tak, aby její horní hrana byla min. 0,4 m pod niveletou cesty. Navazující příkopy budou prohloubeny a zřízen kus nového příkopu mezi propustky.</w:t>
      </w:r>
    </w:p>
    <w:p w14:paraId="71068AFD" w14:textId="77777777" w:rsidR="00A7042C" w:rsidRDefault="00A7042C" w:rsidP="00A7042C">
      <w:r>
        <w:t>Nově zřizované propustky budou mít čela seříznutá dle svahu násypu a odlážděná lomovým kamenem kolem trouby.</w:t>
      </w:r>
    </w:p>
    <w:p w14:paraId="230F084B" w14:textId="77777777" w:rsidR="00A7042C" w:rsidRDefault="00A7042C" w:rsidP="00A7042C">
      <w:pPr>
        <w:pStyle w:val="Nadpis3"/>
      </w:pPr>
      <w:r>
        <w:t>Výhybny</w:t>
      </w:r>
    </w:p>
    <w:p w14:paraId="12BDECCE" w14:textId="77777777" w:rsidR="00A7042C" w:rsidRDefault="00A7042C" w:rsidP="00A7042C">
      <w:r>
        <w:t>V trase cesty jsou navrženy 3 výhybny. Výhybny budou mít v délce 20 m šířku vozovky 5,5 m. Náběhy jsou 6,0 m.</w:t>
      </w:r>
    </w:p>
    <w:p w14:paraId="1B326039" w14:textId="77777777" w:rsidR="00A7042C" w:rsidRDefault="00A7042C" w:rsidP="00A7042C">
      <w:r>
        <w:t>Výhybna v km 0,405-0,425 vpravo</w:t>
      </w:r>
    </w:p>
    <w:p w14:paraId="76A225D3" w14:textId="77777777" w:rsidR="00A7042C" w:rsidRDefault="00A7042C" w:rsidP="00A7042C">
      <w:r>
        <w:t>Výhybna v km 0,915-0,935 vpravo</w:t>
      </w:r>
    </w:p>
    <w:p w14:paraId="4591F58E" w14:textId="77777777" w:rsidR="00A7042C" w:rsidRDefault="00A7042C" w:rsidP="00A7042C">
      <w:r>
        <w:t>Výhybna v km 1,140-1,160 vlevo</w:t>
      </w:r>
    </w:p>
    <w:p w14:paraId="0B8623A1" w14:textId="77777777" w:rsidR="00A7042C" w:rsidRDefault="00A7042C" w:rsidP="00A7042C">
      <w:r>
        <w:t>Dále lze jako výhybnu použít zárodek křižovatky v km 1,960 vlevo.</w:t>
      </w:r>
    </w:p>
    <w:p w14:paraId="34117F34" w14:textId="77777777" w:rsidR="00A7042C" w:rsidRDefault="00A7042C" w:rsidP="00A7042C">
      <w:pPr>
        <w:pStyle w:val="Nadpis3"/>
      </w:pPr>
      <w:r>
        <w:t>Sítě</w:t>
      </w:r>
    </w:p>
    <w:p w14:paraId="1E49ABB5" w14:textId="4EC4BC64" w:rsidR="00A7042C" w:rsidRPr="00F352FA" w:rsidRDefault="00A7042C" w:rsidP="00A7042C">
      <w:r w:rsidRPr="00F352FA">
        <w:t xml:space="preserve">Cesta </w:t>
      </w:r>
      <w:r>
        <w:t>ne</w:t>
      </w:r>
      <w:r w:rsidRPr="00F352FA">
        <w:t>kříží trasy stávajících podzemních vedení.</w:t>
      </w:r>
    </w:p>
    <w:p w14:paraId="0B4D12FA" w14:textId="77777777" w:rsidR="00A7042C" w:rsidRDefault="00A7042C" w:rsidP="00A7042C">
      <w:r w:rsidRPr="00F352FA">
        <w:t>Cesta kříží 2x nadzemní vedení VN. Niveleta se v místech křížení nemění oproti stavu.</w:t>
      </w:r>
    </w:p>
    <w:p w14:paraId="26DDBA98" w14:textId="00D7C3CB" w:rsidR="00A7042C" w:rsidRPr="00F352FA" w:rsidRDefault="00A7042C" w:rsidP="00A7042C">
      <w:r w:rsidRPr="00A7042C">
        <w:t>VN v km 1,790 bude upraveno</w:t>
      </w:r>
      <w:r>
        <w:t>.</w:t>
      </w:r>
    </w:p>
    <w:p w14:paraId="234C0E6B" w14:textId="77777777" w:rsidR="00A7042C" w:rsidRDefault="00A7042C" w:rsidP="00A7042C">
      <w:pPr>
        <w:pStyle w:val="Nadpis3"/>
      </w:pPr>
      <w:r w:rsidRPr="00F352FA">
        <w:t>Sjezdy</w:t>
      </w:r>
    </w:p>
    <w:p w14:paraId="37D1F75D" w14:textId="77777777" w:rsidR="00A7042C" w:rsidRDefault="00A7042C" w:rsidP="00A7042C">
      <w:pPr>
        <w:pStyle w:val="Zkladntext"/>
      </w:pPr>
      <w:r>
        <w:t>Z cesty budou provedeny sjezdy na okolní pozemky; každý sousedící pozemek je přístupný z této nebo z některé navazující cesty. Sjezdy jsou navrženy v místech stávajících sjezdů v šířce min 4,0 m, nové sjezdy mají šířku 6,0 m.</w:t>
      </w:r>
      <w:r w:rsidRPr="0084021C">
        <w:t xml:space="preserve"> </w:t>
      </w:r>
      <w:r w:rsidRPr="006E0BD8">
        <w:t xml:space="preserve">Sjezdy budou na konci zakončeny </w:t>
      </w:r>
      <w:r w:rsidRPr="006E0BD8">
        <w:rPr>
          <w:lang w:val="cs-CZ"/>
        </w:rPr>
        <w:t xml:space="preserve">nájezdovým </w:t>
      </w:r>
      <w:r w:rsidRPr="006E0BD8">
        <w:lastRenderedPageBreak/>
        <w:t>obrubníkem v úrovni vozovky</w:t>
      </w:r>
      <w:r>
        <w:t xml:space="preserve">. Celkem je navrženo </w:t>
      </w:r>
      <w:r>
        <w:rPr>
          <w:lang w:val="cs-CZ"/>
        </w:rPr>
        <w:t>26</w:t>
      </w:r>
      <w:r>
        <w:t xml:space="preserve"> sjezdů</w:t>
      </w:r>
      <w:r>
        <w:rPr>
          <w:lang w:val="cs-CZ"/>
        </w:rPr>
        <w:t>, z toho 15 nových. Z toho 1 nový a 6 stávajících jsou s propustkem</w:t>
      </w:r>
      <w:r>
        <w:t>.</w:t>
      </w:r>
    </w:p>
    <w:p w14:paraId="0D0B721F" w14:textId="77777777" w:rsidR="00A7042C" w:rsidRDefault="00A7042C" w:rsidP="00A7042C">
      <w:pPr>
        <w:pStyle w:val="Nadpis3"/>
      </w:pPr>
      <w:r>
        <w:t>Napojení na II/162</w:t>
      </w:r>
    </w:p>
    <w:p w14:paraId="0B25BFBE" w14:textId="77777777" w:rsidR="00A7042C" w:rsidRDefault="00A7042C" w:rsidP="00A7042C">
      <w:r>
        <w:t>Cesta se bude napojovat sjezdem na silnici II/162 v místě jejího vrcholového oblouku. Z místa jsou zajištěny rozhledy na vzdálenost min. 120 m, což odpovídá vzdálenosti pro zastavení pro rychlost 90 km/h.</w:t>
      </w:r>
    </w:p>
    <w:p w14:paraId="4239A381" w14:textId="77777777" w:rsidR="00A7042C" w:rsidRPr="00A7042C" w:rsidRDefault="00A7042C" w:rsidP="00A7042C">
      <w:pPr>
        <w:tabs>
          <w:tab w:val="clear" w:pos="284"/>
        </w:tabs>
      </w:pPr>
      <w:r w:rsidRPr="00A7042C">
        <w:t>Sjezd má poloměry nároží 7,0 m. V situaci je zakreslena vlečná křivka traktoru s valníkem v celkové délce 9,8 m.</w:t>
      </w:r>
    </w:p>
    <w:p w14:paraId="384270A5" w14:textId="61844975" w:rsidR="00A7042C" w:rsidRPr="001813C6" w:rsidRDefault="00A7042C" w:rsidP="00A7042C">
      <w:pPr>
        <w:tabs>
          <w:tab w:val="clear" w:pos="284"/>
        </w:tabs>
      </w:pPr>
      <w:r w:rsidRPr="00A7042C">
        <w:t xml:space="preserve">Sjezd byl prověřen i pro nákladní vozidlo délky 10,1 m a traktor s přívěsem PS9 celkové </w:t>
      </w:r>
      <w:r>
        <w:t>d</w:t>
      </w:r>
      <w:r w:rsidRPr="00A7042C">
        <w:t>élky 11,25 m.</w:t>
      </w:r>
    </w:p>
    <w:p w14:paraId="67E8292E" w14:textId="77777777" w:rsidR="00A7042C" w:rsidRPr="001813C6" w:rsidRDefault="00A7042C" w:rsidP="00A7042C">
      <w:pPr>
        <w:tabs>
          <w:tab w:val="clear" w:pos="284"/>
        </w:tabs>
      </w:pPr>
      <w:r w:rsidRPr="001813C6">
        <w:t xml:space="preserve">Pro </w:t>
      </w:r>
      <w:r>
        <w:t>všechna tato</w:t>
      </w:r>
      <w:r w:rsidRPr="001813C6">
        <w:t xml:space="preserve"> vozidla rozměry sjezdu vyhovují.</w:t>
      </w:r>
    </w:p>
    <w:p w14:paraId="5080AF3D" w14:textId="77777777" w:rsidR="00A7042C" w:rsidRPr="00AF4471" w:rsidRDefault="00A7042C" w:rsidP="00A7042C">
      <w:pPr>
        <w:pStyle w:val="Nadpis3"/>
      </w:pPr>
      <w:r w:rsidRPr="00AF4471">
        <w:t>Křižovatky</w:t>
      </w:r>
    </w:p>
    <w:p w14:paraId="73CF95B8" w14:textId="77777777" w:rsidR="00A7042C" w:rsidRDefault="00A7042C" w:rsidP="00A7042C">
      <w:pPr>
        <w:pStyle w:val="Zkladntext"/>
        <w:rPr>
          <w:lang w:val="cs-CZ"/>
        </w:rPr>
      </w:pPr>
      <w:r>
        <w:rPr>
          <w:lang w:val="cs-CZ"/>
        </w:rPr>
        <w:t>Součástí stavby bude výstavba nové křižovatky v km 0,060 včetně dvou propustků, úprava stávající křižovatky v km 0,590 a zárodek nové křižovatky v km 1,960.</w:t>
      </w:r>
    </w:p>
    <w:p w14:paraId="7DAF9685" w14:textId="77777777" w:rsidR="00A7042C" w:rsidRPr="00FA5589" w:rsidRDefault="00A7042C" w:rsidP="00A7042C">
      <w:pPr>
        <w:pStyle w:val="Zkladntext"/>
        <w:rPr>
          <w:lang w:val="cs-CZ"/>
        </w:rPr>
      </w:pPr>
      <w:r>
        <w:rPr>
          <w:lang w:val="cs-CZ"/>
        </w:rPr>
        <w:t xml:space="preserve">Budou upraveny nároží a provedeno zpevnění minimálně po hranic pozemku. </w:t>
      </w:r>
    </w:p>
    <w:p w14:paraId="542E750F" w14:textId="77777777" w:rsidR="00A7042C" w:rsidRPr="00957C1F" w:rsidRDefault="00A7042C" w:rsidP="00A7042C">
      <w:pPr>
        <w:pStyle w:val="Nadpis3"/>
      </w:pPr>
      <w:r w:rsidRPr="00957C1F">
        <w:t>Krajnice</w:t>
      </w:r>
    </w:p>
    <w:p w14:paraId="154DAD53" w14:textId="77777777" w:rsidR="00A7042C" w:rsidRDefault="00A7042C" w:rsidP="00A7042C">
      <w:pPr>
        <w:pStyle w:val="Zkladntext"/>
      </w:pPr>
      <w:r>
        <w:t>Krajnice budou pro zamezení vymílání dešťovou vodou provedeny z makadamu frakce 32/63. V rovinatých úsecích (do podélného spádu cca 2-3%) je možné provedení z asfaltového recyklátu.</w:t>
      </w:r>
    </w:p>
    <w:p w14:paraId="5FFEF9B4" w14:textId="77777777" w:rsidR="00A7042C" w:rsidRDefault="00A7042C" w:rsidP="00A7042C">
      <w:pPr>
        <w:pStyle w:val="Nadpis3"/>
      </w:pPr>
      <w:r>
        <w:t>Kácení a náhradní výsadba</w:t>
      </w:r>
    </w:p>
    <w:p w14:paraId="53BE6334" w14:textId="77777777" w:rsidR="00A7042C" w:rsidRPr="00AE107D" w:rsidRDefault="00A7042C" w:rsidP="00A7042C">
      <w:bookmarkStart w:id="27" w:name="_Hlk85178032"/>
      <w:r w:rsidRPr="00747571">
        <w:t xml:space="preserve">V místě </w:t>
      </w:r>
      <w:r>
        <w:t xml:space="preserve">napojení nového propojené cesty na původní těleso v km 0,060 </w:t>
      </w:r>
      <w:r w:rsidRPr="00747571">
        <w:t xml:space="preserve">bude pokáceno </w:t>
      </w:r>
      <w:r>
        <w:t>12</w:t>
      </w:r>
      <w:r w:rsidRPr="00747571">
        <w:t xml:space="preserve"> stromů</w:t>
      </w:r>
      <w:bookmarkStart w:id="28" w:name="_Hlk65482682"/>
      <w:r>
        <w:t xml:space="preserve"> (hrušeň obvodu 80 cm, jabloň s kmeny cca 40 cm, 2 javory obvodu 50 cm a 8 javorů obvodu do 30 cm), jeden strom (vrba obvodu 75 cm) v místě sjezdu v km 0,400, dva smrky (180 a 200 cm) v místě zárodku křižovatky v km 1,960 a spojená proschlá třešeň (140 cm) a javor (110 cm) v místě provizorního napojení v KÚ. </w:t>
      </w:r>
    </w:p>
    <w:p w14:paraId="49F0A28C" w14:textId="77777777" w:rsidR="00A7042C" w:rsidRDefault="00A7042C" w:rsidP="00A7042C">
      <w:r>
        <w:t>Stromy podél cesty a v příkopech budou zachovány, náletové křoviny v příkopech budou vyřezány.</w:t>
      </w:r>
    </w:p>
    <w:p w14:paraId="2F98BAD7" w14:textId="77777777" w:rsidR="00A7042C" w:rsidRDefault="00A7042C" w:rsidP="00A7042C">
      <w:bookmarkStart w:id="29" w:name="_Hlk85177948"/>
      <w:bookmarkEnd w:id="27"/>
      <w:r>
        <w:t xml:space="preserve">Náhradní výsadba ovocných stromů bude u cesty C2 na vhodných místech. Stromy budou vysazeny v rozponu 9 m ve vzdálenosti 5 m od osy cesty. </w:t>
      </w:r>
    </w:p>
    <w:p w14:paraId="114485C0" w14:textId="77777777" w:rsidR="00A7042C" w:rsidRDefault="00A7042C" w:rsidP="00A7042C">
      <w:r>
        <w:t>V km 2,220-0,260 celkem 5 ks, vzhledem k poloze na vnitřní straně směrového oblouku budou stromy dále od cesty a blíže k hranici pozemku.</w:t>
      </w:r>
    </w:p>
    <w:p w14:paraId="0CCBE0B5" w14:textId="77777777" w:rsidR="00A7042C" w:rsidRDefault="00A7042C" w:rsidP="00A7042C">
      <w:r>
        <w:t>V km 0,700-0,740 celkem 4 ks</w:t>
      </w:r>
    </w:p>
    <w:p w14:paraId="04783DF3" w14:textId="77777777" w:rsidR="00A7042C" w:rsidRDefault="00A7042C" w:rsidP="00A7042C">
      <w:r>
        <w:t>V km 1,440-1,520 celkem 9 ks</w:t>
      </w:r>
    </w:p>
    <w:bookmarkEnd w:id="29"/>
    <w:p w14:paraId="13ED3D9D" w14:textId="77777777" w:rsidR="00A7042C" w:rsidRDefault="00A7042C" w:rsidP="00A7042C"/>
    <w:p w14:paraId="0F617B91" w14:textId="77777777" w:rsidR="00A7042C" w:rsidRPr="00AE107D" w:rsidRDefault="00A7042C" w:rsidP="00A7042C"/>
    <w:bookmarkEnd w:id="28"/>
    <w:p w14:paraId="29CE20C0" w14:textId="77777777" w:rsidR="00A7042C" w:rsidRPr="00467664" w:rsidRDefault="00A7042C" w:rsidP="00A7042C">
      <w:pPr>
        <w:pStyle w:val="Nadpis3"/>
      </w:pPr>
      <w:r w:rsidRPr="007C6626">
        <w:t>Závěry geologického průzkumu</w:t>
      </w:r>
    </w:p>
    <w:p w14:paraId="63CB2CA1" w14:textId="77777777" w:rsidR="00A7042C" w:rsidRDefault="00A7042C" w:rsidP="00A7042C">
      <w:r>
        <w:t>Viz cesta C1</w:t>
      </w:r>
    </w:p>
    <w:p w14:paraId="047C1640" w14:textId="77777777" w:rsidR="00A7042C" w:rsidRPr="00960F8D" w:rsidRDefault="00A7042C" w:rsidP="00A7042C"/>
    <w:p w14:paraId="276E4F19" w14:textId="77777777" w:rsidR="00A7042C" w:rsidRPr="00B2296E" w:rsidRDefault="00A7042C" w:rsidP="00A7042C">
      <w:pPr>
        <w:pStyle w:val="Nadpis2"/>
      </w:pPr>
      <w:bookmarkStart w:id="30" w:name="_Toc522191103"/>
      <w:bookmarkStart w:id="31" w:name="_Toc176063441"/>
      <w:bookmarkStart w:id="32" w:name="_Toc176072847"/>
      <w:bookmarkStart w:id="33" w:name="_Toc181091599"/>
      <w:bookmarkStart w:id="34" w:name="_Toc113766940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t>Provádění stavby</w:t>
      </w:r>
      <w:bookmarkEnd w:id="30"/>
    </w:p>
    <w:p w14:paraId="4DDD2E40" w14:textId="77777777" w:rsidR="00A7042C" w:rsidRDefault="00A7042C" w:rsidP="00A7042C">
      <w:pPr>
        <w:pStyle w:val="Zkladntext"/>
      </w:pPr>
      <w:r>
        <w:t xml:space="preserve">Stávající cesty jsou využívány </w:t>
      </w:r>
      <w:r>
        <w:rPr>
          <w:lang w:val="cs-CZ"/>
        </w:rPr>
        <w:t>převážně</w:t>
      </w:r>
      <w:r>
        <w:t xml:space="preserve"> zemědělskou technikou, výstavba nových cest proto proběhne bez omezení dopravy. </w:t>
      </w:r>
    </w:p>
    <w:p w14:paraId="3944219F" w14:textId="77777777" w:rsidR="00A7042C" w:rsidRDefault="00A7042C" w:rsidP="00A7042C">
      <w:pPr>
        <w:pStyle w:val="Zkladntext"/>
        <w:rPr>
          <w:lang w:val="cs-CZ"/>
        </w:rPr>
      </w:pPr>
      <w:r>
        <w:rPr>
          <w:lang w:val="cs-CZ"/>
        </w:rPr>
        <w:t>Cesta C1 spojuje Světlík s Muckovem a je tudy vedena cyklotrasa 1245. Po dobu výstavby bude průjezd omezen a objízdná trasa pro motorová vozidla je 20 km přes Frymburk a pro cyklisty 8 km po lesních cestách (o 3,5 km delší než uzavřená cesta).</w:t>
      </w:r>
    </w:p>
    <w:p w14:paraId="05CA9879" w14:textId="77777777" w:rsidR="00A7042C" w:rsidRDefault="00A7042C" w:rsidP="00A7042C">
      <w:pPr>
        <w:pStyle w:val="Zkladntext"/>
        <w:rPr>
          <w:lang w:val="cs-CZ"/>
        </w:rPr>
      </w:pPr>
      <w:r>
        <w:rPr>
          <w:lang w:val="cs-CZ"/>
        </w:rPr>
        <w:t>Zemědělský areál u cesty C2 má hlavní vjezd ze silnice II/162, nebude tedy výstavbou zásadně omezen.</w:t>
      </w:r>
    </w:p>
    <w:p w14:paraId="484806EA" w14:textId="77777777" w:rsidR="00A7042C" w:rsidRDefault="00A7042C" w:rsidP="00A7042C">
      <w:pPr>
        <w:pStyle w:val="Zkladntext"/>
      </w:pPr>
      <w:r>
        <w:t>Napojení na stávající komunikace budou prováděna za částečné uzavírky přilehlého jízdního pruhu.</w:t>
      </w:r>
    </w:p>
    <w:p w14:paraId="0E3E1840" w14:textId="77777777" w:rsidR="00A7042C" w:rsidRDefault="00A7042C" w:rsidP="00A7042C">
      <w:pPr>
        <w:pStyle w:val="Nadpis2"/>
      </w:pPr>
      <w:bookmarkStart w:id="35" w:name="_Toc522191104"/>
      <w:r w:rsidRPr="00B2296E">
        <w:lastRenderedPageBreak/>
        <w:t>Inženýrské sítě</w:t>
      </w:r>
      <w:bookmarkEnd w:id="35"/>
    </w:p>
    <w:p w14:paraId="7F350F89" w14:textId="77777777" w:rsidR="00A7042C" w:rsidRDefault="00A7042C" w:rsidP="00A7042C">
      <w:pPr>
        <w:pStyle w:val="Zkladntext"/>
      </w:pPr>
      <w:r>
        <w:t>V území stavby jsou vedeny podzemní i nadzemní inženýrské sítě. Orientační poloha známých sítí je zakreslena v situaci. Před vlastní stavbou je nutné veškeré inženýrské sítě vytyčit a určit jejich skutečnou polohu.</w:t>
      </w:r>
    </w:p>
    <w:p w14:paraId="31A1F521" w14:textId="77777777" w:rsidR="00A7042C" w:rsidRDefault="00A7042C" w:rsidP="00A7042C">
      <w:pPr>
        <w:pStyle w:val="Zkladntext"/>
      </w:pPr>
      <w:r>
        <w:t>Není předpokládána přeložka ani nutnost ochrany stávajících sítí. V případě jejich normového krytí by neměly být stavbou dotčeny. Při pracích v blízkosti vedení inženýrských sítí je nutné dodržovat veškeré podmínky pro ochranná a bezpečnostní pásma, které stanoví následující zákony: č. 458/2000 Sb. energetický zákon (elektrická zařízení a sítě, plynovody), č.127/2005 Sb. o elektronických komunikacích (komunikační vedení) a č.274/2001 Sb. o vodovodech a kanalizacích (vodovod a kanalizace).</w:t>
      </w:r>
    </w:p>
    <w:p w14:paraId="2D45BE4B" w14:textId="77777777" w:rsidR="00A7042C" w:rsidRDefault="00A7042C" w:rsidP="00A7042C">
      <w:pPr>
        <w:pStyle w:val="Zkladntext"/>
      </w:pPr>
      <w:r>
        <w:t>Případné povrchové znaky sítí budou v případě potřeby výškově upraveny.</w:t>
      </w:r>
    </w:p>
    <w:p w14:paraId="67A20BC6" w14:textId="77777777" w:rsidR="00A7042C" w:rsidRPr="00167BC9" w:rsidRDefault="00A7042C" w:rsidP="00A7042C">
      <w:pPr>
        <w:pStyle w:val="Nadpis2"/>
      </w:pPr>
      <w:bookmarkStart w:id="36" w:name="_Toc353168166"/>
      <w:r w:rsidRPr="00167BC9">
        <w:t>Zemní práce</w:t>
      </w:r>
      <w:bookmarkEnd w:id="36"/>
      <w:r w:rsidRPr="00167BC9">
        <w:t xml:space="preserve"> </w:t>
      </w:r>
    </w:p>
    <w:p w14:paraId="4EAAA48A" w14:textId="77777777" w:rsidR="00A7042C" w:rsidRDefault="00A7042C" w:rsidP="00A7042C">
      <w:pPr>
        <w:pStyle w:val="Zkladntext"/>
        <w:rPr>
          <w:lang w:val="cs-CZ"/>
        </w:rPr>
      </w:pPr>
      <w:r w:rsidRPr="0077763D">
        <w:t>Součástí stavby jsou běžné zemní práce v podobě vykopání stávajícího povrchu, vytvarování zemního tělesa v zářezu, provedení úprav podloží, úprava zemní pláně apod</w:t>
      </w:r>
      <w:bookmarkStart w:id="37" w:name="_Hlk85178126"/>
      <w:r w:rsidRPr="0077763D">
        <w:t xml:space="preserve">. Přebytečný </w:t>
      </w:r>
      <w:r w:rsidRPr="00A7042C">
        <w:t>výkopek</w:t>
      </w:r>
      <w:r w:rsidRPr="00A7042C">
        <w:rPr>
          <w:lang w:val="cs-CZ"/>
        </w:rPr>
        <w:t>, drny a bláto z příkopů</w:t>
      </w:r>
      <w:r w:rsidRPr="00A7042C">
        <w:t xml:space="preserve"> bude uložen na skládku</w:t>
      </w:r>
      <w:r w:rsidRPr="00A7042C">
        <w:rPr>
          <w:lang w:val="cs-CZ"/>
        </w:rPr>
        <w:t xml:space="preserve"> na obecním pozemku 790/7 u C1</w:t>
      </w:r>
      <w:r w:rsidRPr="00A7042C">
        <w:t>, kterou zajistí dodavatel stavby v souladu s platnými zákony a po konzultaci s investorem.</w:t>
      </w:r>
      <w:r>
        <w:rPr>
          <w:lang w:val="cs-CZ"/>
        </w:rPr>
        <w:t xml:space="preserve"> </w:t>
      </w:r>
    </w:p>
    <w:bookmarkEnd w:id="37"/>
    <w:p w14:paraId="03771468" w14:textId="77777777" w:rsidR="00A7042C" w:rsidRPr="00170A56" w:rsidRDefault="00A7042C" w:rsidP="00A7042C">
      <w:pPr>
        <w:pStyle w:val="Zkladntext"/>
        <w:rPr>
          <w:lang w:val="cs-CZ"/>
        </w:rPr>
      </w:pPr>
      <w:r>
        <w:rPr>
          <w:lang w:val="cs-CZ"/>
        </w:rPr>
        <w:t>Je předpokládán nedostatek zeminy do násypu, která bude přivezena ze zemníku.</w:t>
      </w:r>
    </w:p>
    <w:p w14:paraId="0A569E32" w14:textId="77777777" w:rsidR="00A7042C" w:rsidRPr="0077763D" w:rsidRDefault="00A7042C" w:rsidP="00A7042C">
      <w:pPr>
        <w:pStyle w:val="Zkladntext"/>
      </w:pPr>
      <w:r w:rsidRPr="0077763D">
        <w:t>Svahy násypů i výkopů jsou navrženy ve sklonu 1:</w:t>
      </w:r>
      <w:r>
        <w:rPr>
          <w:lang w:val="cs-CZ"/>
        </w:rPr>
        <w:t>1,5-1:</w:t>
      </w:r>
      <w:r w:rsidRPr="0077763D">
        <w:t>2.</w:t>
      </w:r>
    </w:p>
    <w:p w14:paraId="37FF916C" w14:textId="77777777" w:rsidR="00A7042C" w:rsidRPr="0077763D" w:rsidRDefault="00A7042C" w:rsidP="00A7042C">
      <w:pPr>
        <w:pStyle w:val="Zkladntext"/>
      </w:pPr>
      <w:r w:rsidRPr="0077763D">
        <w:t>Únosnost pláně vozovky musí dosáhnout hodnoty E</w:t>
      </w:r>
      <w:r w:rsidRPr="0077763D">
        <w:rPr>
          <w:vertAlign w:val="subscript"/>
        </w:rPr>
        <w:t>def,2</w:t>
      </w:r>
      <w:r w:rsidRPr="0077763D">
        <w:t xml:space="preserve"> = min. 30MPa.</w:t>
      </w:r>
    </w:p>
    <w:p w14:paraId="627AAAFB" w14:textId="77777777" w:rsidR="00A7042C" w:rsidRPr="0077763D" w:rsidRDefault="00A7042C" w:rsidP="00A7042C">
      <w:pPr>
        <w:pStyle w:val="Zkladntext"/>
      </w:pPr>
      <w:r w:rsidRPr="0077763D">
        <w:t>Při provádění zemních prací je nutné postupovat v souladu s TKP.</w:t>
      </w:r>
    </w:p>
    <w:p w14:paraId="16FE5BB8" w14:textId="77777777" w:rsidR="00A7042C" w:rsidRDefault="00A7042C" w:rsidP="00A7042C">
      <w:pPr>
        <w:pStyle w:val="Zkladntext"/>
      </w:pPr>
      <w:r>
        <w:t>V rámci sledování kvality zemních prací budou v souladu s výše citovanými předpisy prováděny následující typy zkoušek:</w:t>
      </w:r>
    </w:p>
    <w:p w14:paraId="371150F9" w14:textId="77777777" w:rsidR="00A7042C" w:rsidRDefault="00A7042C" w:rsidP="00A7042C">
      <w:pPr>
        <w:pStyle w:val="Zkladntext"/>
        <w:numPr>
          <w:ilvl w:val="0"/>
          <w:numId w:val="2"/>
        </w:numPr>
      </w:pPr>
      <w:r>
        <w:t>průkazní (ověření vlastností používaných materiálů, je možné nahradit prohlášením o shodě)</w:t>
      </w:r>
    </w:p>
    <w:p w14:paraId="2E5C43F7" w14:textId="77777777" w:rsidR="00A7042C" w:rsidRDefault="00A7042C" w:rsidP="00A7042C">
      <w:pPr>
        <w:pStyle w:val="Zkladntext"/>
        <w:numPr>
          <w:ilvl w:val="0"/>
          <w:numId w:val="2"/>
        </w:numPr>
      </w:pPr>
      <w:r>
        <w:t>kontrolní (pro ověření shody s průkazními zkouškami během výstavby)</w:t>
      </w:r>
    </w:p>
    <w:p w14:paraId="24A8169A" w14:textId="77777777" w:rsidR="00A7042C" w:rsidRDefault="00A7042C" w:rsidP="00A7042C">
      <w:pPr>
        <w:pStyle w:val="Zkladntext"/>
        <w:numPr>
          <w:ilvl w:val="0"/>
          <w:numId w:val="2"/>
        </w:numPr>
      </w:pPr>
      <w:r>
        <w:t>přejímací (v závislosti na požadavcích investora)</w:t>
      </w:r>
    </w:p>
    <w:p w14:paraId="5F77CA71" w14:textId="77777777" w:rsidR="00A7042C" w:rsidRDefault="00A7042C" w:rsidP="00A7042C">
      <w:pPr>
        <w:pStyle w:val="Zkladntext"/>
      </w:pPr>
      <w:r>
        <w:t>Druh a četnost provádění zkoušek jednotlivých vrstev a materiálů upravují ustanovení příslušných kapitol TKP s vazbou na příslušné ČSN.</w:t>
      </w:r>
    </w:p>
    <w:p w14:paraId="119E293F" w14:textId="77777777" w:rsidR="00A7042C" w:rsidRDefault="00A7042C" w:rsidP="00A7042C">
      <w:pPr>
        <w:pStyle w:val="Nadpis2"/>
      </w:pPr>
      <w:r w:rsidRPr="00B2296E">
        <w:t>Ochrana zemní pláně</w:t>
      </w:r>
    </w:p>
    <w:p w14:paraId="7BA10158" w14:textId="77777777" w:rsidR="00A7042C" w:rsidRDefault="00A7042C" w:rsidP="00A7042C">
      <w:pPr>
        <w:pStyle w:val="Zkladntext"/>
      </w:pPr>
      <w:r>
        <w:t>Před pokládkou konstrukčních vrstev musí být zemní pláň vyčištěna a práce na pokládce konstrukčních vrstev vozovky nesmějí být zahájeny bez převzetí pláně.</w:t>
      </w:r>
    </w:p>
    <w:p w14:paraId="6ABD744B" w14:textId="77777777" w:rsidR="00A7042C" w:rsidRDefault="00A7042C" w:rsidP="00A7042C">
      <w:pPr>
        <w:pStyle w:val="Zkladntext"/>
      </w:pPr>
      <w:r>
        <w:t>Dokončená zemní pláň musí být chráněna. Skládky stavebního materiálu jsou na zemní pláni zakázány. Zemní práce doporučujeme provádět v suchém období. (viz ČSN 73 6133)</w:t>
      </w:r>
    </w:p>
    <w:p w14:paraId="01234DAC" w14:textId="77777777" w:rsidR="00A7042C" w:rsidRPr="0077763D" w:rsidRDefault="00A7042C" w:rsidP="00A7042C">
      <w:pPr>
        <w:pStyle w:val="Zkladntext"/>
      </w:pPr>
      <w:r w:rsidRPr="0077763D">
        <w:t>Pro zemní práce platí ustanovení TKP a ČSN (zejména ČSN 73 6133, 73 6133 a 73 3050), příslušné TP (zejména TP76, TP94, TP97), vzorové listy pozemních komunikací a další předpisy uvedené v TKP.</w:t>
      </w:r>
    </w:p>
    <w:p w14:paraId="42676C97" w14:textId="77777777" w:rsidR="00A7042C" w:rsidRPr="0077763D" w:rsidRDefault="00A7042C" w:rsidP="00A7042C">
      <w:pPr>
        <w:pStyle w:val="Zkladntext"/>
      </w:pPr>
      <w:r w:rsidRPr="0077763D">
        <w:t>V rámci sledování kvality zemních prací budou v souladu s výše citovanými předpisy prováděny následující typy zkoušek:</w:t>
      </w:r>
    </w:p>
    <w:p w14:paraId="14BDC409" w14:textId="77777777" w:rsidR="00A7042C" w:rsidRPr="0077763D" w:rsidRDefault="00A7042C" w:rsidP="00A7042C">
      <w:pPr>
        <w:pStyle w:val="Zkladntext"/>
        <w:numPr>
          <w:ilvl w:val="0"/>
          <w:numId w:val="2"/>
        </w:numPr>
      </w:pPr>
      <w:r w:rsidRPr="0077763D">
        <w:t>průkazní (ověření vlastností používaných materiálů, je možné nahradit prohlášením o shodě)</w:t>
      </w:r>
    </w:p>
    <w:p w14:paraId="4F1650C8" w14:textId="77777777" w:rsidR="00A7042C" w:rsidRPr="0077763D" w:rsidRDefault="00A7042C" w:rsidP="00A7042C">
      <w:pPr>
        <w:pStyle w:val="Zkladntext"/>
        <w:numPr>
          <w:ilvl w:val="0"/>
          <w:numId w:val="2"/>
        </w:numPr>
      </w:pPr>
      <w:r w:rsidRPr="0077763D">
        <w:t>kontrolní (pro ověření shody s průkazními zkouškami během výstavby)</w:t>
      </w:r>
    </w:p>
    <w:p w14:paraId="2625D562" w14:textId="77777777" w:rsidR="00A7042C" w:rsidRPr="0077763D" w:rsidRDefault="00A7042C" w:rsidP="00A7042C">
      <w:pPr>
        <w:pStyle w:val="Zkladntext"/>
        <w:numPr>
          <w:ilvl w:val="0"/>
          <w:numId w:val="2"/>
        </w:numPr>
      </w:pPr>
      <w:r w:rsidRPr="0077763D">
        <w:t>přejímací (v závislosti na požadavcích investora)</w:t>
      </w:r>
    </w:p>
    <w:p w14:paraId="1477EA72" w14:textId="77777777" w:rsidR="00A7042C" w:rsidRDefault="00A7042C" w:rsidP="00A7042C">
      <w:pPr>
        <w:pStyle w:val="Zkladntext"/>
      </w:pPr>
      <w:r w:rsidRPr="0077763D">
        <w:t>Druh a četnost provádění zkoušek jednotlivých vrstev a materiálů upravují ustanovení příslušných kapitol TKP s vazbou na příslušné ČSN.</w:t>
      </w:r>
    </w:p>
    <w:p w14:paraId="5769C2B9" w14:textId="77777777" w:rsidR="00A7042C" w:rsidRDefault="00A7042C" w:rsidP="00A7042C">
      <w:pPr>
        <w:pStyle w:val="Nadpis2"/>
      </w:pPr>
      <w:bookmarkStart w:id="38" w:name="_Toc181091595"/>
      <w:r w:rsidRPr="00B2296E">
        <w:lastRenderedPageBreak/>
        <w:t>Vytyčení objekt</w:t>
      </w:r>
      <w:r>
        <w:t>ů</w:t>
      </w:r>
      <w:bookmarkEnd w:id="38"/>
    </w:p>
    <w:p w14:paraId="0F600C9A" w14:textId="77777777" w:rsidR="00A7042C" w:rsidRDefault="00A7042C" w:rsidP="00A7042C">
      <w:pPr>
        <w:pStyle w:val="Zkladntext"/>
        <w:rPr>
          <w:lang w:val="cs-CZ"/>
        </w:rPr>
      </w:pPr>
      <w:r>
        <w:t>Vytyčovací výkres není obsažen, náležitosti vytyčovacího výkresu jsou patrné ze situace, souřadnice pak z digitální dokumentace.</w:t>
      </w:r>
    </w:p>
    <w:p w14:paraId="72D017CE" w14:textId="77777777" w:rsidR="00A7042C" w:rsidRDefault="00A7042C" w:rsidP="00A7042C">
      <w:pPr>
        <w:pStyle w:val="Zkladntext"/>
      </w:pPr>
      <w:r>
        <w:t xml:space="preserve"> </w:t>
      </w:r>
    </w:p>
    <w:p w14:paraId="342E2BF4" w14:textId="77777777" w:rsidR="00A7042C" w:rsidRDefault="00A7042C" w:rsidP="00A7042C">
      <w:pPr>
        <w:pStyle w:val="Nadpis1"/>
      </w:pPr>
      <w:bookmarkStart w:id="39" w:name="_Toc40880961"/>
      <w:bookmarkStart w:id="40" w:name="_Toc85179543"/>
      <w:r>
        <w:t>Vyhodnocení a využití průzkumů a podkladů</w:t>
      </w:r>
      <w:bookmarkEnd w:id="39"/>
      <w:bookmarkEnd w:id="40"/>
    </w:p>
    <w:p w14:paraId="6A58FBB1" w14:textId="77777777" w:rsidR="00A7042C" w:rsidRPr="009A3859" w:rsidRDefault="00A7042C" w:rsidP="00A7042C">
      <w:pPr>
        <w:pStyle w:val="Zkladntext"/>
        <w:rPr>
          <w:lang w:val="cs-CZ"/>
        </w:rPr>
      </w:pPr>
      <w:bookmarkStart w:id="41" w:name="_Hlk3971175"/>
      <w:bookmarkStart w:id="42" w:name="_Toc181091598"/>
      <w:bookmarkStart w:id="43" w:name="_Toc40880962"/>
      <w:r w:rsidRPr="0077763D">
        <w:t>Návrh vozovky vychází z požadavků investora</w:t>
      </w:r>
      <w:r>
        <w:t xml:space="preserve"> a ze zpracovaného IGP.</w:t>
      </w:r>
    </w:p>
    <w:p w14:paraId="72BC9D26" w14:textId="77777777" w:rsidR="00A7042C" w:rsidRPr="00182437" w:rsidRDefault="00A7042C" w:rsidP="00A7042C">
      <w:pPr>
        <w:pStyle w:val="Zkladntext"/>
      </w:pPr>
    </w:p>
    <w:p w14:paraId="48E5B191" w14:textId="77777777" w:rsidR="00A7042C" w:rsidRDefault="00A7042C" w:rsidP="00A7042C">
      <w:pPr>
        <w:pStyle w:val="Nadpis1"/>
      </w:pPr>
      <w:bookmarkStart w:id="44" w:name="_Toc85179544"/>
      <w:bookmarkEnd w:id="41"/>
      <w:r>
        <w:t>Vztah PK k ostatním objektům stavby</w:t>
      </w:r>
      <w:bookmarkEnd w:id="42"/>
      <w:bookmarkEnd w:id="43"/>
      <w:bookmarkEnd w:id="44"/>
      <w:r>
        <w:t xml:space="preserve"> </w:t>
      </w:r>
    </w:p>
    <w:p w14:paraId="2ED9DDC5" w14:textId="77777777" w:rsidR="00A7042C" w:rsidRPr="009A3859" w:rsidRDefault="00A7042C" w:rsidP="00A7042C">
      <w:pPr>
        <w:pStyle w:val="Zkladntext"/>
        <w:rPr>
          <w:lang w:val="cs-CZ"/>
        </w:rPr>
      </w:pPr>
      <w:r w:rsidRPr="00CF7C37">
        <w:t>Neobsazeno</w:t>
      </w:r>
      <w:r>
        <w:t>.</w:t>
      </w:r>
    </w:p>
    <w:p w14:paraId="771D9D17" w14:textId="77777777" w:rsidR="00A7042C" w:rsidRDefault="00A7042C" w:rsidP="00A7042C">
      <w:pPr>
        <w:pStyle w:val="Zkladntext"/>
      </w:pPr>
    </w:p>
    <w:p w14:paraId="462062FB" w14:textId="77777777" w:rsidR="00A7042C" w:rsidRPr="009A3859" w:rsidRDefault="00A7042C" w:rsidP="00A7042C">
      <w:pPr>
        <w:pStyle w:val="Nadpis1"/>
        <w:rPr>
          <w:lang w:val="cs-CZ"/>
        </w:rPr>
      </w:pPr>
      <w:bookmarkStart w:id="45" w:name="_Toc85179545"/>
      <w:r w:rsidRPr="00585A7C">
        <w:t>Návrh zpevněných ploch</w:t>
      </w:r>
      <w:bookmarkEnd w:id="31"/>
      <w:bookmarkEnd w:id="32"/>
      <w:bookmarkEnd w:id="33"/>
      <w:bookmarkEnd w:id="45"/>
    </w:p>
    <w:p w14:paraId="6382191D" w14:textId="77777777" w:rsidR="00A7042C" w:rsidRPr="00182437" w:rsidRDefault="00A7042C" w:rsidP="00A7042C"/>
    <w:p w14:paraId="110A56E3" w14:textId="77777777" w:rsidR="00A7042C" w:rsidRPr="006B5C64" w:rsidRDefault="00A7042C" w:rsidP="00A7042C">
      <w:pPr>
        <w:pStyle w:val="Nadpis2"/>
      </w:pPr>
      <w:bookmarkStart w:id="46" w:name="_Toc176063442"/>
      <w:bookmarkStart w:id="47" w:name="_Toc176072848"/>
      <w:bookmarkStart w:id="48" w:name="_Toc181091600"/>
      <w:r w:rsidRPr="006B5C64">
        <w:t>Konstrukce vozovky</w:t>
      </w:r>
      <w:bookmarkEnd w:id="46"/>
      <w:bookmarkEnd w:id="47"/>
      <w:bookmarkEnd w:id="48"/>
    </w:p>
    <w:p w14:paraId="54B404C7" w14:textId="77777777" w:rsidR="00A7042C" w:rsidRPr="00BF1B59" w:rsidRDefault="00A7042C" w:rsidP="00A7042C">
      <w:bookmarkStart w:id="49" w:name="_Hlk50726224"/>
    </w:p>
    <w:p w14:paraId="1928169E" w14:textId="77777777" w:rsidR="00A7042C" w:rsidRPr="00F35C74" w:rsidRDefault="00A7042C" w:rsidP="00A7042C">
      <w:bookmarkStart w:id="50" w:name="_Hlk36712209"/>
      <w:bookmarkStart w:id="51" w:name="_Hlk82523517"/>
      <w:bookmarkStart w:id="52" w:name="_Toc113766944"/>
      <w:bookmarkStart w:id="53" w:name="_Toc176063443"/>
      <w:bookmarkStart w:id="54" w:name="_Toc176072849"/>
      <w:bookmarkStart w:id="55" w:name="_Toc181091601"/>
      <w:bookmarkEnd w:id="34"/>
      <w:r w:rsidRPr="00AE0DA4">
        <w:t xml:space="preserve">Je uvažována kompletní konstrukce vozovky s obrusnou vrstvou z asfaltového betonu. </w:t>
      </w:r>
      <w:r w:rsidRPr="00AE0DA4">
        <w:tab/>
        <w:t>PN-</w:t>
      </w:r>
      <w:r>
        <w:t>403</w:t>
      </w:r>
      <w:r w:rsidRPr="00AE0DA4">
        <w:t>-</w:t>
      </w:r>
      <w:r>
        <w:t>I</w:t>
      </w:r>
      <w:r w:rsidRPr="00AE0DA4">
        <w:t>V</w:t>
      </w:r>
      <w:r w:rsidRPr="002025C5">
        <w:t xml:space="preserve">  </w:t>
      </w:r>
    </w:p>
    <w:bookmarkEnd w:id="50"/>
    <w:p w14:paraId="31F87A73" w14:textId="77777777" w:rsidR="00A7042C" w:rsidRPr="003A2484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</w:rPr>
      </w:pPr>
      <w:r w:rsidRPr="003A2484">
        <w:rPr>
          <w:rFonts w:ascii="Times New Roman" w:hAnsi="Times New Roman"/>
          <w:sz w:val="22"/>
          <w:szCs w:val="22"/>
        </w:rPr>
        <w:t>asfaltový beton</w:t>
      </w:r>
      <w:r w:rsidRPr="003A2484">
        <w:rPr>
          <w:rFonts w:ascii="Times New Roman" w:hAnsi="Times New Roman"/>
          <w:sz w:val="22"/>
          <w:szCs w:val="22"/>
        </w:rPr>
        <w:tab/>
        <w:t>ACO 16</w:t>
      </w:r>
      <w:r w:rsidRPr="003A2484">
        <w:rPr>
          <w:rFonts w:ascii="Times New Roman" w:hAnsi="Times New Roman"/>
          <w:sz w:val="22"/>
          <w:szCs w:val="22"/>
        </w:rPr>
        <w:tab/>
        <w:t>60 mm</w:t>
      </w:r>
      <w:r w:rsidRPr="003A2484">
        <w:rPr>
          <w:rFonts w:ascii="Times New Roman" w:hAnsi="Times New Roman"/>
          <w:sz w:val="22"/>
          <w:szCs w:val="22"/>
        </w:rPr>
        <w:tab/>
        <w:t>ČSN EN 13108–1</w:t>
      </w:r>
    </w:p>
    <w:p w14:paraId="247E5975" w14:textId="77777777" w:rsidR="00A7042C" w:rsidRPr="003A2484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</w:rPr>
      </w:pPr>
      <w:r w:rsidRPr="003A2484">
        <w:rPr>
          <w:rFonts w:ascii="Times New Roman" w:hAnsi="Times New Roman"/>
          <w:sz w:val="22"/>
          <w:szCs w:val="22"/>
        </w:rPr>
        <w:t xml:space="preserve">postřik spojovací </w:t>
      </w:r>
      <w:r w:rsidRPr="003A2484">
        <w:rPr>
          <w:rFonts w:ascii="Times New Roman" w:hAnsi="Times New Roman"/>
          <w:sz w:val="22"/>
          <w:szCs w:val="22"/>
        </w:rPr>
        <w:tab/>
        <w:t>PS, EK</w:t>
      </w:r>
      <w:r w:rsidRPr="003A2484">
        <w:rPr>
          <w:rFonts w:ascii="Times New Roman" w:hAnsi="Times New Roman"/>
          <w:sz w:val="22"/>
          <w:szCs w:val="22"/>
        </w:rPr>
        <w:tab/>
        <w:t>0.25 kg/m</w:t>
      </w:r>
      <w:r w:rsidRPr="00F35C74">
        <w:rPr>
          <w:rFonts w:ascii="Times New Roman" w:hAnsi="Times New Roman"/>
          <w:sz w:val="22"/>
          <w:szCs w:val="22"/>
          <w:vertAlign w:val="superscript"/>
        </w:rPr>
        <w:t>2</w:t>
      </w:r>
    </w:p>
    <w:p w14:paraId="1E3AA284" w14:textId="77777777" w:rsidR="00A7042C" w:rsidRPr="00F35C74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</w:rPr>
      </w:pPr>
      <w:r w:rsidRPr="003A2484">
        <w:rPr>
          <w:rFonts w:ascii="Times New Roman" w:hAnsi="Times New Roman"/>
          <w:sz w:val="22"/>
          <w:szCs w:val="22"/>
        </w:rPr>
        <w:t xml:space="preserve">penetrační makadam </w:t>
      </w:r>
      <w:r w:rsidRPr="003A2484">
        <w:rPr>
          <w:rFonts w:ascii="Times New Roman" w:hAnsi="Times New Roman"/>
          <w:sz w:val="22"/>
          <w:szCs w:val="22"/>
        </w:rPr>
        <w:tab/>
        <w:t>PMH</w:t>
      </w:r>
      <w:r w:rsidRPr="003A2484">
        <w:rPr>
          <w:rFonts w:ascii="Times New Roman" w:hAnsi="Times New Roman"/>
          <w:sz w:val="22"/>
          <w:szCs w:val="22"/>
        </w:rPr>
        <w:tab/>
        <w:t>1</w:t>
      </w:r>
      <w:r>
        <w:rPr>
          <w:rFonts w:ascii="Times New Roman" w:hAnsi="Times New Roman"/>
          <w:sz w:val="22"/>
          <w:szCs w:val="22"/>
          <w:lang w:val="cs-CZ"/>
        </w:rPr>
        <w:t>3</w:t>
      </w:r>
      <w:r w:rsidRPr="003A2484">
        <w:rPr>
          <w:rFonts w:ascii="Times New Roman" w:hAnsi="Times New Roman"/>
          <w:sz w:val="22"/>
          <w:szCs w:val="22"/>
        </w:rPr>
        <w:t>0 mm</w:t>
      </w:r>
      <w:r w:rsidRPr="003A248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F35C74">
        <w:rPr>
          <w:rFonts w:ascii="Times New Roman" w:hAnsi="Times New Roman"/>
          <w:sz w:val="22"/>
          <w:szCs w:val="22"/>
        </w:rPr>
        <w:t>E</w:t>
      </w:r>
      <w:r w:rsidRPr="00F35C74">
        <w:rPr>
          <w:rFonts w:ascii="Times New Roman" w:hAnsi="Times New Roman"/>
          <w:sz w:val="22"/>
          <w:szCs w:val="22"/>
          <w:vertAlign w:val="subscript"/>
        </w:rPr>
        <w:t>def,2</w:t>
      </w:r>
      <w:r>
        <w:rPr>
          <w:rFonts w:ascii="Times New Roman" w:hAnsi="Times New Roman"/>
          <w:sz w:val="22"/>
          <w:szCs w:val="22"/>
          <w:lang w:val="cs-CZ"/>
        </w:rPr>
        <w:t>8</w:t>
      </w:r>
      <w:r w:rsidRPr="00F35C74">
        <w:rPr>
          <w:rFonts w:ascii="Times New Roman" w:hAnsi="Times New Roman"/>
          <w:sz w:val="22"/>
          <w:szCs w:val="22"/>
        </w:rPr>
        <w:t>0 MPa</w:t>
      </w:r>
    </w:p>
    <w:p w14:paraId="4A796098" w14:textId="77777777" w:rsidR="00A7042C" w:rsidRPr="00F35C74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</w:rPr>
      </w:pPr>
      <w:r w:rsidRPr="00F35C74">
        <w:rPr>
          <w:rFonts w:ascii="Times New Roman" w:hAnsi="Times New Roman"/>
          <w:sz w:val="22"/>
          <w:szCs w:val="22"/>
        </w:rPr>
        <w:t xml:space="preserve">štěrkodrť </w:t>
      </w:r>
      <w:r w:rsidRPr="00F35C74">
        <w:rPr>
          <w:rFonts w:ascii="Times New Roman" w:hAnsi="Times New Roman"/>
          <w:sz w:val="22"/>
          <w:szCs w:val="22"/>
        </w:rPr>
        <w:tab/>
        <w:t>ŠD</w:t>
      </w:r>
      <w:r w:rsidRPr="00F35C74">
        <w:rPr>
          <w:rFonts w:ascii="Times New Roman" w:hAnsi="Times New Roman"/>
          <w:sz w:val="22"/>
          <w:szCs w:val="22"/>
          <w:vertAlign w:val="subscript"/>
          <w:lang w:val="cs-CZ"/>
        </w:rPr>
        <w:t>A</w:t>
      </w:r>
      <w:r w:rsidRPr="00F35C7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lang w:val="cs-CZ"/>
        </w:rPr>
        <w:t>15</w:t>
      </w:r>
      <w:r w:rsidRPr="00F35C74">
        <w:rPr>
          <w:rFonts w:ascii="Times New Roman" w:hAnsi="Times New Roman"/>
          <w:sz w:val="22"/>
          <w:szCs w:val="22"/>
        </w:rPr>
        <w:t>0 mm</w:t>
      </w:r>
      <w:r w:rsidRPr="00F35C74">
        <w:rPr>
          <w:rFonts w:ascii="Times New Roman" w:hAnsi="Times New Roman"/>
          <w:sz w:val="22"/>
          <w:szCs w:val="22"/>
        </w:rPr>
        <w:tab/>
      </w:r>
      <w:r w:rsidRPr="003A2484">
        <w:rPr>
          <w:rFonts w:ascii="Times New Roman" w:hAnsi="Times New Roman"/>
          <w:sz w:val="22"/>
          <w:szCs w:val="22"/>
        </w:rPr>
        <w:t xml:space="preserve">ČSN </w:t>
      </w:r>
      <w:r>
        <w:rPr>
          <w:rFonts w:ascii="Times New Roman" w:hAnsi="Times New Roman"/>
          <w:sz w:val="22"/>
          <w:szCs w:val="22"/>
          <w:lang w:val="cs-CZ"/>
        </w:rPr>
        <w:t>73 6126-1</w:t>
      </w:r>
      <w:r w:rsidRPr="00F35C74">
        <w:rPr>
          <w:rFonts w:ascii="Times New Roman" w:hAnsi="Times New Roman"/>
          <w:sz w:val="22"/>
          <w:szCs w:val="22"/>
        </w:rPr>
        <w:tab/>
        <w:t>E</w:t>
      </w:r>
      <w:r w:rsidRPr="00F35C74">
        <w:rPr>
          <w:rFonts w:ascii="Times New Roman" w:hAnsi="Times New Roman"/>
          <w:sz w:val="22"/>
          <w:szCs w:val="22"/>
          <w:vertAlign w:val="subscript"/>
        </w:rPr>
        <w:t>def,2</w:t>
      </w:r>
      <w:r>
        <w:rPr>
          <w:rFonts w:ascii="Times New Roman" w:hAnsi="Times New Roman"/>
          <w:sz w:val="22"/>
          <w:szCs w:val="22"/>
          <w:lang w:val="cs-CZ"/>
        </w:rPr>
        <w:t>6</w:t>
      </w:r>
      <w:r w:rsidRPr="00F35C74">
        <w:rPr>
          <w:rFonts w:ascii="Times New Roman" w:hAnsi="Times New Roman"/>
          <w:sz w:val="22"/>
          <w:szCs w:val="22"/>
        </w:rPr>
        <w:t>0 MPa</w:t>
      </w:r>
    </w:p>
    <w:p w14:paraId="2D7B7B5D" w14:textId="77777777" w:rsidR="00A7042C" w:rsidRPr="003A2484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  <w:u w:val="single"/>
        </w:rPr>
      </w:pPr>
      <w:r w:rsidRPr="00F35C74">
        <w:rPr>
          <w:rFonts w:ascii="Times New Roman" w:hAnsi="Times New Roman"/>
          <w:sz w:val="22"/>
          <w:szCs w:val="22"/>
          <w:u w:val="single"/>
        </w:rPr>
        <w:t xml:space="preserve">štěrkodrť </w:t>
      </w:r>
      <w:r w:rsidRPr="00F35C74">
        <w:rPr>
          <w:rFonts w:ascii="Times New Roman" w:hAnsi="Times New Roman"/>
          <w:sz w:val="22"/>
          <w:szCs w:val="22"/>
          <w:u w:val="single"/>
        </w:rPr>
        <w:tab/>
        <w:t>ŠD</w:t>
      </w:r>
      <w:r w:rsidRPr="00F35C74">
        <w:rPr>
          <w:rFonts w:ascii="Times New Roman" w:hAnsi="Times New Roman"/>
          <w:sz w:val="22"/>
          <w:szCs w:val="22"/>
          <w:u w:val="single"/>
          <w:vertAlign w:val="subscript"/>
          <w:lang w:val="cs-CZ"/>
        </w:rPr>
        <w:t>A</w:t>
      </w:r>
      <w:r w:rsidRPr="00F35C74">
        <w:rPr>
          <w:rFonts w:ascii="Times New Roman" w:hAnsi="Times New Roman"/>
          <w:sz w:val="22"/>
          <w:szCs w:val="22"/>
          <w:u w:val="single"/>
        </w:rPr>
        <w:tab/>
      </w:r>
      <w:r w:rsidRPr="00F35C74">
        <w:rPr>
          <w:rFonts w:ascii="Times New Roman" w:hAnsi="Times New Roman"/>
          <w:sz w:val="22"/>
          <w:szCs w:val="22"/>
          <w:u w:val="single"/>
          <w:lang w:val="cs-CZ"/>
        </w:rPr>
        <w:t>15</w:t>
      </w:r>
      <w:r w:rsidRPr="00F35C74">
        <w:rPr>
          <w:rFonts w:ascii="Times New Roman" w:hAnsi="Times New Roman"/>
          <w:sz w:val="22"/>
          <w:szCs w:val="22"/>
          <w:u w:val="single"/>
        </w:rPr>
        <w:t>0 mm</w:t>
      </w:r>
      <w:r w:rsidRPr="00F35C74">
        <w:rPr>
          <w:rFonts w:ascii="Times New Roman" w:hAnsi="Times New Roman"/>
          <w:sz w:val="22"/>
          <w:szCs w:val="22"/>
          <w:u w:val="single"/>
        </w:rPr>
        <w:tab/>
        <w:t xml:space="preserve">ČSN </w:t>
      </w:r>
      <w:r w:rsidRPr="00F35C74">
        <w:rPr>
          <w:rFonts w:ascii="Times New Roman" w:hAnsi="Times New Roman"/>
          <w:sz w:val="22"/>
          <w:szCs w:val="22"/>
          <w:u w:val="single"/>
          <w:lang w:val="cs-CZ"/>
        </w:rPr>
        <w:t>73 6126-1</w:t>
      </w:r>
      <w:r w:rsidRPr="00F35C74">
        <w:rPr>
          <w:rFonts w:ascii="Times New Roman" w:hAnsi="Times New Roman"/>
          <w:sz w:val="22"/>
          <w:szCs w:val="22"/>
          <w:u w:val="single"/>
          <w:lang w:val="cs-CZ"/>
        </w:rPr>
        <w:tab/>
      </w:r>
      <w:r w:rsidRPr="003A2484">
        <w:rPr>
          <w:rFonts w:ascii="Times New Roman" w:hAnsi="Times New Roman"/>
          <w:sz w:val="22"/>
          <w:szCs w:val="22"/>
          <w:u w:val="single"/>
        </w:rPr>
        <w:t>E</w:t>
      </w:r>
      <w:r w:rsidRPr="003A2484">
        <w:rPr>
          <w:rFonts w:ascii="Times New Roman" w:hAnsi="Times New Roman"/>
          <w:sz w:val="22"/>
          <w:szCs w:val="22"/>
          <w:u w:val="single"/>
          <w:vertAlign w:val="subscript"/>
        </w:rPr>
        <w:t>def,2</w:t>
      </w:r>
      <w:r w:rsidRPr="003A2484">
        <w:rPr>
          <w:rFonts w:ascii="Times New Roman" w:hAnsi="Times New Roman"/>
          <w:sz w:val="22"/>
          <w:szCs w:val="22"/>
          <w:u w:val="single"/>
        </w:rPr>
        <w:t>30 MPa</w:t>
      </w:r>
    </w:p>
    <w:p w14:paraId="753877F2" w14:textId="77777777" w:rsidR="00A7042C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</w:rPr>
      </w:pPr>
      <w:r w:rsidRPr="003A2484">
        <w:rPr>
          <w:rFonts w:ascii="Times New Roman" w:hAnsi="Times New Roman"/>
          <w:sz w:val="22"/>
          <w:szCs w:val="22"/>
        </w:rPr>
        <w:t xml:space="preserve">min. tloušťka konstrukce celkem </w:t>
      </w:r>
      <w:r w:rsidRPr="003A248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  <w:lang w:val="cs-CZ"/>
        </w:rPr>
        <w:t>49</w:t>
      </w:r>
      <w:r w:rsidRPr="003A2484">
        <w:rPr>
          <w:rFonts w:ascii="Times New Roman" w:hAnsi="Times New Roman"/>
          <w:sz w:val="22"/>
          <w:szCs w:val="22"/>
        </w:rPr>
        <w:t>0 mm</w:t>
      </w:r>
    </w:p>
    <w:p w14:paraId="125E84F7" w14:textId="77777777" w:rsidR="00A7042C" w:rsidRPr="003A2484" w:rsidRDefault="00A7042C" w:rsidP="00A7042C">
      <w:pPr>
        <w:pStyle w:val="vozovka"/>
        <w:tabs>
          <w:tab w:val="left" w:pos="1985"/>
          <w:tab w:val="right" w:pos="4111"/>
          <w:tab w:val="left" w:pos="5245"/>
          <w:tab w:val="left" w:pos="7088"/>
        </w:tabs>
        <w:rPr>
          <w:rFonts w:ascii="Times New Roman" w:hAnsi="Times New Roman"/>
          <w:sz w:val="22"/>
          <w:szCs w:val="22"/>
        </w:rPr>
      </w:pPr>
    </w:p>
    <w:p w14:paraId="4F1FA98F" w14:textId="77777777" w:rsidR="00A7042C" w:rsidRPr="006B5C64" w:rsidRDefault="00A7042C" w:rsidP="00A7042C">
      <w:pPr>
        <w:pStyle w:val="Zkladntext"/>
      </w:pPr>
      <w:r w:rsidRPr="0077763D">
        <w:t>Sjezd</w:t>
      </w:r>
      <w:r w:rsidRPr="006B5C64">
        <w:t>y</w:t>
      </w:r>
      <w:r w:rsidRPr="0077763D">
        <w:t xml:space="preserve"> m</w:t>
      </w:r>
      <w:r w:rsidRPr="006B5C64">
        <w:t>ají</w:t>
      </w:r>
      <w:r w:rsidRPr="0077763D">
        <w:t xml:space="preserve"> skladbu shodnou se skladbou vozovky.</w:t>
      </w:r>
      <w:r w:rsidRPr="006B5C64">
        <w:t xml:space="preserve"> Ve většině trasy je uvažováno s využitím stávajících vrstev vozovky, Stávající vozovka bude po očištění dorovnána vrstvou PMH a položena nová obrusná vrstva.</w:t>
      </w:r>
    </w:p>
    <w:p w14:paraId="0CB8A4C6" w14:textId="77777777" w:rsidR="00A7042C" w:rsidRPr="006B5C64" w:rsidRDefault="00A7042C" w:rsidP="00A7042C">
      <w:pPr>
        <w:pStyle w:val="Zkladntext"/>
      </w:pPr>
      <w:r>
        <w:rPr>
          <w:lang w:val="cs-CZ"/>
        </w:rPr>
        <w:t>P</w:t>
      </w:r>
      <w:r w:rsidRPr="006B5C64">
        <w:t>odkladní vrstvy jsou zaměnitelné za mechanicky zpevněnou zeminu; vrstva PMH za vsypný makadam či R-mat dle katalogu vozovek polních cest.</w:t>
      </w:r>
    </w:p>
    <w:p w14:paraId="229600E5" w14:textId="77777777" w:rsidR="00A7042C" w:rsidRPr="006B5C64" w:rsidRDefault="00A7042C" w:rsidP="00A7042C">
      <w:pPr>
        <w:pStyle w:val="Zkladntext"/>
      </w:pPr>
      <w:r w:rsidRPr="006B5C64">
        <w:t>Není uvažováno s úpravou podloží, v místě rozšíření vozovky a výhyben bude při nedostatečné únosnosti zřízena zakládací vrstva z lomového kamene.</w:t>
      </w:r>
    </w:p>
    <w:bookmarkEnd w:id="49"/>
    <w:p w14:paraId="6FAD172C" w14:textId="77777777" w:rsidR="00A7042C" w:rsidRPr="009A3859" w:rsidRDefault="00A7042C" w:rsidP="00A7042C">
      <w:pPr>
        <w:pStyle w:val="Zkladntext"/>
        <w:rPr>
          <w:b/>
          <w:i/>
          <w:lang w:val="cs-CZ"/>
        </w:rPr>
      </w:pPr>
      <w:r w:rsidRPr="0084021C">
        <w:t>Skladba jednotlivých vrstev vozovky je patrná z přílohy</w:t>
      </w:r>
      <w:r w:rsidRPr="0084021C">
        <w:rPr>
          <w:b/>
          <w:i/>
        </w:rPr>
        <w:t xml:space="preserve"> Vzorový příčný řez.</w:t>
      </w:r>
    </w:p>
    <w:bookmarkEnd w:id="51"/>
    <w:p w14:paraId="5E5EE5D9" w14:textId="77777777" w:rsidR="00A7042C" w:rsidRPr="006B5C64" w:rsidRDefault="00A7042C" w:rsidP="00A7042C">
      <w:pPr>
        <w:pStyle w:val="Nadpis1"/>
      </w:pPr>
      <w:r>
        <w:t> </w:t>
      </w:r>
      <w:bookmarkStart w:id="56" w:name="_Toc40880964"/>
      <w:bookmarkStart w:id="57" w:name="_Toc85179546"/>
      <w:r w:rsidRPr="006B5C64">
        <w:t>režim povrchových a podzemních vod, zásady odvodnění</w:t>
      </w:r>
      <w:bookmarkEnd w:id="56"/>
      <w:bookmarkEnd w:id="57"/>
    </w:p>
    <w:p w14:paraId="79A4A133" w14:textId="77777777" w:rsidR="00A7042C" w:rsidRPr="00585A7C" w:rsidRDefault="00A7042C" w:rsidP="00A7042C"/>
    <w:p w14:paraId="3BC92CE5" w14:textId="77777777" w:rsidR="00A7042C" w:rsidRDefault="00A7042C" w:rsidP="00A7042C">
      <w:r>
        <w:t xml:space="preserve">Odvodnění povrchové vody je řešeno příčným a podélným sklonem a jejím svedením do stávajících příkopů a terénu. </w:t>
      </w:r>
    </w:p>
    <w:p w14:paraId="2FCC2156" w14:textId="77777777" w:rsidR="00A7042C" w:rsidRDefault="00A7042C" w:rsidP="00A7042C">
      <w:pPr>
        <w:pStyle w:val="Nadpis1"/>
      </w:pPr>
      <w:bookmarkStart w:id="58" w:name="_Toc85179547"/>
      <w:r>
        <w:t>N</w:t>
      </w:r>
      <w:r w:rsidRPr="0084021C">
        <w:t>ávrh dopravních značek a zařízení</w:t>
      </w:r>
      <w:bookmarkEnd w:id="58"/>
    </w:p>
    <w:p w14:paraId="4527B968" w14:textId="77777777" w:rsidR="00A7042C" w:rsidRDefault="00A7042C" w:rsidP="00A7042C">
      <w:r>
        <w:t>Na sjezdu na místní komunikaci a ze silnice II/162 budou osazeny směrové sloupky Z11g.</w:t>
      </w:r>
    </w:p>
    <w:p w14:paraId="2000AA78" w14:textId="77777777" w:rsidR="00A7042C" w:rsidRPr="006B5C64" w:rsidRDefault="00A7042C" w:rsidP="00A7042C">
      <w:pPr>
        <w:pStyle w:val="Nadpis1"/>
      </w:pPr>
      <w:bookmarkStart w:id="59" w:name="_Toc40880966"/>
      <w:bookmarkStart w:id="60" w:name="_Toc85179548"/>
      <w:bookmarkEnd w:id="52"/>
      <w:bookmarkEnd w:id="53"/>
      <w:bookmarkEnd w:id="54"/>
      <w:bookmarkEnd w:id="55"/>
      <w:r w:rsidRPr="006B5C64">
        <w:t>zvláštní podmínky a požadavky na postup výstavby</w:t>
      </w:r>
      <w:bookmarkEnd w:id="59"/>
      <w:bookmarkEnd w:id="60"/>
    </w:p>
    <w:p w14:paraId="54986F58" w14:textId="77777777" w:rsidR="00A7042C" w:rsidRPr="00467664" w:rsidRDefault="00A7042C" w:rsidP="00A7042C"/>
    <w:p w14:paraId="76F4742F" w14:textId="77777777" w:rsidR="00A7042C" w:rsidRDefault="00A7042C" w:rsidP="00A7042C">
      <w:pPr>
        <w:rPr>
          <w:rFonts w:eastAsia="Calibri"/>
        </w:rPr>
      </w:pPr>
      <w:r>
        <w:rPr>
          <w:rFonts w:eastAsia="Calibri"/>
        </w:rPr>
        <w:t xml:space="preserve">Stavbou nebude omezen provoz na stávajících komunikacím mimo výstavbu napojení. </w:t>
      </w:r>
    </w:p>
    <w:p w14:paraId="1B1A1A86" w14:textId="77777777" w:rsidR="00A7042C" w:rsidRDefault="00A7042C" w:rsidP="00A7042C">
      <w:pPr>
        <w:rPr>
          <w:rFonts w:eastAsia="Calibri"/>
        </w:rPr>
      </w:pPr>
      <w:r>
        <w:rPr>
          <w:rFonts w:eastAsia="Calibri"/>
        </w:rPr>
        <w:lastRenderedPageBreak/>
        <w:t xml:space="preserve">Po dobu výstavby napojení bude na příslušných cestách snížena rychlost a provedeno lokální zúžení. </w:t>
      </w:r>
    </w:p>
    <w:p w14:paraId="53784C4A" w14:textId="77777777" w:rsidR="00A7042C" w:rsidRDefault="00A7042C" w:rsidP="00A7042C">
      <w:pPr>
        <w:pStyle w:val="Nadpis1"/>
      </w:pPr>
      <w:bookmarkStart w:id="61" w:name="_Toc40880967"/>
      <w:bookmarkStart w:id="62" w:name="_Toc85179549"/>
      <w:r>
        <w:t>Vazba na případné technologické vybavení</w:t>
      </w:r>
      <w:bookmarkEnd w:id="61"/>
      <w:bookmarkEnd w:id="62"/>
    </w:p>
    <w:p w14:paraId="491382E8" w14:textId="77777777" w:rsidR="00A7042C" w:rsidRDefault="00A7042C" w:rsidP="00A7042C">
      <w:r>
        <w:t>Neobsazeno.</w:t>
      </w:r>
    </w:p>
    <w:p w14:paraId="0C91D7D3" w14:textId="77777777" w:rsidR="00A7042C" w:rsidRDefault="00A7042C" w:rsidP="00A7042C">
      <w:pPr>
        <w:pStyle w:val="Nadpis1"/>
      </w:pPr>
      <w:bookmarkStart w:id="63" w:name="_Toc40880968"/>
      <w:bookmarkStart w:id="64" w:name="_Toc85179550"/>
      <w:r>
        <w:t>Přehled provedených výpočtů</w:t>
      </w:r>
      <w:bookmarkEnd w:id="63"/>
      <w:bookmarkEnd w:id="64"/>
    </w:p>
    <w:p w14:paraId="52116F73" w14:textId="77777777" w:rsidR="00A7042C" w:rsidRDefault="00A7042C" w:rsidP="00A7042C">
      <w:pPr>
        <w:pStyle w:val="Zkladntext"/>
      </w:pPr>
      <w:r>
        <w:t>Neobsazeno.</w:t>
      </w:r>
    </w:p>
    <w:p w14:paraId="01ED78A8" w14:textId="77777777" w:rsidR="00A7042C" w:rsidRDefault="00A7042C" w:rsidP="00A7042C">
      <w:pPr>
        <w:pStyle w:val="Nadpis1"/>
      </w:pPr>
      <w:bookmarkStart w:id="65" w:name="_Toc85179551"/>
      <w:r>
        <w:t>Ř</w:t>
      </w:r>
      <w:r w:rsidRPr="0084021C">
        <w:t>ešení přístupu a užívání osobami s omezenou schopností pohybu a orientace.</w:t>
      </w:r>
      <w:bookmarkEnd w:id="65"/>
    </w:p>
    <w:p w14:paraId="0E3A6B66" w14:textId="77777777" w:rsidR="00A7042C" w:rsidRPr="00467664" w:rsidRDefault="00A7042C" w:rsidP="00A7042C"/>
    <w:p w14:paraId="7236DB88" w14:textId="77777777" w:rsidR="00A7042C" w:rsidRPr="0077763D" w:rsidRDefault="00A7042C" w:rsidP="00A7042C">
      <w:r w:rsidRPr="0077763D">
        <w:t>Stavba bude přiměřeně respektovat vyhlášku č. 398/2009 Sb. Ministerstva pro</w:t>
      </w:r>
      <w:bookmarkStart w:id="66" w:name="_GoBack"/>
      <w:bookmarkEnd w:id="66"/>
      <w:r w:rsidRPr="0077763D">
        <w:t xml:space="preserve"> místní rozvoj ze dne 5. listopadu 2009 o obecných technických požadavcích zabezpečujících bezbariérové užívání staveb: Příloha č. 2 – Technické požadavky zabezpečující bezbariérové užívání pozemních komunikací a veřejného prostranství. </w:t>
      </w:r>
    </w:p>
    <w:p w14:paraId="3D90D915" w14:textId="77777777" w:rsidR="00A7042C" w:rsidRPr="0077763D" w:rsidRDefault="00A7042C" w:rsidP="00A7042C">
      <w:bookmarkStart w:id="67" w:name="_Hlk35433867"/>
      <w:r w:rsidRPr="0077763D">
        <w:t>Jde o cest</w:t>
      </w:r>
      <w:r>
        <w:t>y</w:t>
      </w:r>
      <w:r w:rsidRPr="0077763D">
        <w:t xml:space="preserve"> v extravilánu, není uvažováno samostatné užívání osobami s omezenou schopností orientace.</w:t>
      </w:r>
    </w:p>
    <w:p w14:paraId="78E4CB06" w14:textId="77777777" w:rsidR="00A7042C" w:rsidRDefault="00A7042C" w:rsidP="00A7042C"/>
    <w:p w14:paraId="7C4DA18F" w14:textId="77777777" w:rsidR="00A7042C" w:rsidRDefault="00A7042C" w:rsidP="00A7042C">
      <w:r w:rsidRPr="0077763D">
        <w:t>Podélné sklony cesty</w:t>
      </w:r>
      <w:r>
        <w:t xml:space="preserve"> C1</w:t>
      </w:r>
      <w:r w:rsidRPr="0077763D">
        <w:t xml:space="preserve"> překračují 8,33 %.</w:t>
      </w:r>
      <w:bookmarkEnd w:id="67"/>
    </w:p>
    <w:p w14:paraId="493BD8DE" w14:textId="77777777" w:rsidR="00A7042C" w:rsidRDefault="00A7042C" w:rsidP="00A7042C"/>
    <w:p w14:paraId="17FBA879" w14:textId="77777777" w:rsidR="00A7042C" w:rsidRDefault="00A7042C" w:rsidP="00A7042C"/>
    <w:p w14:paraId="2C7AEC0C" w14:textId="77777777" w:rsidR="00A7042C" w:rsidRDefault="00A7042C" w:rsidP="00A7042C"/>
    <w:p w14:paraId="02BE43C8" w14:textId="77777777" w:rsidR="00A7042C" w:rsidRDefault="00A7042C" w:rsidP="00A7042C">
      <w:pPr>
        <w:pStyle w:val="Zkladntext"/>
      </w:pPr>
      <w:r w:rsidRPr="0077763D">
        <w:t xml:space="preserve">Ve Vidově, </w:t>
      </w:r>
      <w:r>
        <w:rPr>
          <w:lang w:val="cs-CZ"/>
        </w:rPr>
        <w:t>srpen</w:t>
      </w:r>
      <w:r w:rsidRPr="0077763D">
        <w:t xml:space="preserve"> 202</w:t>
      </w:r>
      <w:r>
        <w:rPr>
          <w:lang w:val="cs-CZ"/>
        </w:rPr>
        <w:t>1</w:t>
      </w:r>
      <w:r w:rsidRPr="0077763D">
        <w:tab/>
      </w:r>
      <w:r w:rsidRPr="0077763D">
        <w:tab/>
      </w:r>
      <w:r>
        <w:tab/>
      </w:r>
      <w:r>
        <w:tab/>
      </w:r>
      <w:r w:rsidRPr="0077763D">
        <w:t>Vypracoval: Ing. Jan Dudík</w:t>
      </w:r>
    </w:p>
    <w:p w14:paraId="70938A97" w14:textId="7D984026" w:rsidR="000E00A1" w:rsidRDefault="000E00A1" w:rsidP="00A7042C">
      <w:pPr>
        <w:pStyle w:val="Nadpis1"/>
        <w:numPr>
          <w:ilvl w:val="0"/>
          <w:numId w:val="0"/>
        </w:numPr>
        <w:ind w:left="786"/>
      </w:pPr>
    </w:p>
    <w:sectPr w:rsidR="000E00A1" w:rsidSect="00585A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221" w:right="1418" w:bottom="709" w:left="1418" w:header="709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EB28B" w14:textId="77777777" w:rsidR="000E4A12" w:rsidRDefault="000E4A12" w:rsidP="009A3859">
      <w:r>
        <w:separator/>
      </w:r>
    </w:p>
    <w:p w14:paraId="48A4489A" w14:textId="77777777" w:rsidR="000E4A12" w:rsidRDefault="000E4A12" w:rsidP="009A3859"/>
    <w:p w14:paraId="61820812" w14:textId="77777777" w:rsidR="000E4A12" w:rsidRDefault="000E4A12" w:rsidP="009A3859"/>
    <w:p w14:paraId="547C895B" w14:textId="77777777" w:rsidR="000E4A12" w:rsidRDefault="000E4A12" w:rsidP="009A3859"/>
    <w:p w14:paraId="48AE5AB3" w14:textId="77777777" w:rsidR="000E4A12" w:rsidRDefault="000E4A12" w:rsidP="009A3859"/>
    <w:p w14:paraId="63DA5B6B" w14:textId="77777777" w:rsidR="000E4A12" w:rsidRDefault="000E4A12" w:rsidP="009A3859"/>
    <w:p w14:paraId="4AF20245" w14:textId="77777777" w:rsidR="000E4A12" w:rsidRDefault="000E4A12" w:rsidP="009A3859"/>
    <w:p w14:paraId="414DE835" w14:textId="77777777" w:rsidR="000E4A12" w:rsidRDefault="000E4A12" w:rsidP="009A3859"/>
    <w:p w14:paraId="64D21C9B" w14:textId="77777777" w:rsidR="000E4A12" w:rsidRDefault="000E4A12" w:rsidP="009A3859"/>
    <w:p w14:paraId="6BA060F7" w14:textId="77777777" w:rsidR="000E4A12" w:rsidRDefault="000E4A12" w:rsidP="009A3859"/>
    <w:p w14:paraId="02B4CAD6" w14:textId="77777777" w:rsidR="000E4A12" w:rsidRDefault="000E4A12" w:rsidP="009A3859"/>
    <w:p w14:paraId="6CD624D1" w14:textId="77777777" w:rsidR="000E4A12" w:rsidRDefault="000E4A12" w:rsidP="009A3859"/>
    <w:p w14:paraId="6E4F6527" w14:textId="77777777" w:rsidR="000E4A12" w:rsidRDefault="000E4A12" w:rsidP="009A3859"/>
    <w:p w14:paraId="76E88A6B" w14:textId="77777777" w:rsidR="000E4A12" w:rsidRDefault="000E4A12" w:rsidP="009A3859"/>
    <w:p w14:paraId="52131172" w14:textId="77777777" w:rsidR="000E4A12" w:rsidRDefault="000E4A12" w:rsidP="009A3859"/>
    <w:p w14:paraId="409135E1" w14:textId="77777777" w:rsidR="000E4A12" w:rsidRDefault="000E4A12" w:rsidP="009A3859"/>
    <w:p w14:paraId="1DCCCF0F" w14:textId="77777777" w:rsidR="000E4A12" w:rsidRDefault="000E4A12" w:rsidP="009A3859"/>
    <w:p w14:paraId="55302F84" w14:textId="77777777" w:rsidR="000E4A12" w:rsidRDefault="000E4A12" w:rsidP="009A3859"/>
    <w:p w14:paraId="349BB638" w14:textId="77777777" w:rsidR="000E4A12" w:rsidRDefault="000E4A12" w:rsidP="009A3859"/>
    <w:p w14:paraId="54AA3EF6" w14:textId="77777777" w:rsidR="000E4A12" w:rsidRDefault="000E4A12" w:rsidP="009A3859"/>
    <w:p w14:paraId="223E3B2F" w14:textId="77777777" w:rsidR="000E4A12" w:rsidRDefault="000E4A12" w:rsidP="009A3859"/>
    <w:p w14:paraId="48714F6B" w14:textId="77777777" w:rsidR="000E4A12" w:rsidRDefault="000E4A12" w:rsidP="009A3859"/>
    <w:p w14:paraId="3E009171" w14:textId="77777777" w:rsidR="000E4A12" w:rsidRDefault="000E4A12" w:rsidP="009A3859"/>
    <w:p w14:paraId="36D86029" w14:textId="77777777" w:rsidR="000E4A12" w:rsidRDefault="000E4A12" w:rsidP="009A3859"/>
    <w:p w14:paraId="25EDE302" w14:textId="77777777" w:rsidR="000E4A12" w:rsidRDefault="000E4A12" w:rsidP="009A3859"/>
    <w:p w14:paraId="322A7C99" w14:textId="77777777" w:rsidR="000E4A12" w:rsidRDefault="000E4A12" w:rsidP="009A3859"/>
    <w:p w14:paraId="22FACE41" w14:textId="77777777" w:rsidR="000E4A12" w:rsidRDefault="000E4A12" w:rsidP="009A3859"/>
    <w:p w14:paraId="0AC750D5" w14:textId="77777777" w:rsidR="000E4A12" w:rsidRDefault="000E4A12" w:rsidP="009A3859"/>
    <w:p w14:paraId="1B74BE38" w14:textId="77777777" w:rsidR="000E4A12" w:rsidRDefault="000E4A12" w:rsidP="009A3859"/>
    <w:p w14:paraId="68B21EB7" w14:textId="77777777" w:rsidR="000E4A12" w:rsidRDefault="000E4A12" w:rsidP="009A3859"/>
    <w:p w14:paraId="14515169" w14:textId="77777777" w:rsidR="000E4A12" w:rsidRDefault="000E4A12" w:rsidP="009A3859"/>
    <w:p w14:paraId="0EACF773" w14:textId="77777777" w:rsidR="000E4A12" w:rsidRDefault="000E4A12" w:rsidP="009A3859"/>
    <w:p w14:paraId="1C9DA323" w14:textId="77777777" w:rsidR="000E4A12" w:rsidRDefault="000E4A12" w:rsidP="009A3859"/>
    <w:p w14:paraId="66883D92" w14:textId="77777777" w:rsidR="000E4A12" w:rsidRDefault="000E4A12" w:rsidP="009A3859"/>
    <w:p w14:paraId="13AEEB4D" w14:textId="77777777" w:rsidR="000E4A12" w:rsidRDefault="000E4A12" w:rsidP="009A3859"/>
    <w:p w14:paraId="3885939C" w14:textId="77777777" w:rsidR="000E4A12" w:rsidRDefault="000E4A12" w:rsidP="009A3859"/>
    <w:p w14:paraId="777C88B5" w14:textId="77777777" w:rsidR="000E4A12" w:rsidRDefault="000E4A12" w:rsidP="009A3859"/>
    <w:p w14:paraId="7F957B11" w14:textId="77777777" w:rsidR="000E4A12" w:rsidRDefault="000E4A12" w:rsidP="009A3859"/>
    <w:p w14:paraId="249F29FF" w14:textId="77777777" w:rsidR="000E4A12" w:rsidRDefault="000E4A12" w:rsidP="009A3859"/>
    <w:p w14:paraId="091AE7FE" w14:textId="77777777" w:rsidR="000E4A12" w:rsidRDefault="000E4A12" w:rsidP="009A3859"/>
    <w:p w14:paraId="6842B245" w14:textId="77777777" w:rsidR="000E4A12" w:rsidRDefault="000E4A12" w:rsidP="009A3859"/>
    <w:p w14:paraId="61BDE757" w14:textId="77777777" w:rsidR="000E4A12" w:rsidRDefault="000E4A12" w:rsidP="009A3859"/>
    <w:p w14:paraId="4D60F27C" w14:textId="77777777" w:rsidR="000E4A12" w:rsidRDefault="000E4A12" w:rsidP="009A3859"/>
    <w:p w14:paraId="1B435EE2" w14:textId="77777777" w:rsidR="000E4A12" w:rsidRDefault="000E4A12" w:rsidP="009A3859"/>
    <w:p w14:paraId="029BC3CB" w14:textId="77777777" w:rsidR="000E4A12" w:rsidRDefault="000E4A12" w:rsidP="009A3859"/>
    <w:p w14:paraId="2CB3055C" w14:textId="77777777" w:rsidR="000E4A12" w:rsidRDefault="000E4A12" w:rsidP="009A3859"/>
    <w:p w14:paraId="6AE16041" w14:textId="77777777" w:rsidR="000E4A12" w:rsidRDefault="000E4A12" w:rsidP="009A3859"/>
    <w:p w14:paraId="6336998B" w14:textId="77777777" w:rsidR="000E4A12" w:rsidRDefault="000E4A12" w:rsidP="009A3859"/>
    <w:p w14:paraId="40AD541F" w14:textId="77777777" w:rsidR="000E4A12" w:rsidRDefault="000E4A12" w:rsidP="009A3859"/>
    <w:p w14:paraId="5480EEF2" w14:textId="77777777" w:rsidR="000E4A12" w:rsidRDefault="000E4A12" w:rsidP="009A3859"/>
    <w:p w14:paraId="715B90E7" w14:textId="77777777" w:rsidR="000E4A12" w:rsidRDefault="000E4A12" w:rsidP="009A3859"/>
    <w:p w14:paraId="60D2E9B3" w14:textId="77777777" w:rsidR="000E4A12" w:rsidRDefault="000E4A12" w:rsidP="009A3859"/>
    <w:p w14:paraId="165C5491" w14:textId="77777777" w:rsidR="000E4A12" w:rsidRDefault="000E4A12" w:rsidP="009A3859"/>
    <w:p w14:paraId="6F24FEA9" w14:textId="77777777" w:rsidR="000E4A12" w:rsidRDefault="000E4A12" w:rsidP="009A3859"/>
  </w:endnote>
  <w:endnote w:type="continuationSeparator" w:id="0">
    <w:p w14:paraId="3EA58C50" w14:textId="77777777" w:rsidR="000E4A12" w:rsidRDefault="000E4A12" w:rsidP="009A3859">
      <w:r>
        <w:continuationSeparator/>
      </w:r>
    </w:p>
    <w:p w14:paraId="7004A02B" w14:textId="77777777" w:rsidR="000E4A12" w:rsidRDefault="000E4A12" w:rsidP="009A3859"/>
    <w:p w14:paraId="7C8179EB" w14:textId="77777777" w:rsidR="000E4A12" w:rsidRDefault="000E4A12" w:rsidP="009A3859"/>
    <w:p w14:paraId="0E2F2695" w14:textId="77777777" w:rsidR="000E4A12" w:rsidRDefault="000E4A12" w:rsidP="009A3859"/>
    <w:p w14:paraId="41E7DF7F" w14:textId="77777777" w:rsidR="000E4A12" w:rsidRDefault="000E4A12" w:rsidP="009A3859"/>
    <w:p w14:paraId="7775DBE8" w14:textId="77777777" w:rsidR="000E4A12" w:rsidRDefault="000E4A12" w:rsidP="009A3859"/>
    <w:p w14:paraId="7F824C23" w14:textId="77777777" w:rsidR="000E4A12" w:rsidRDefault="000E4A12" w:rsidP="009A3859"/>
    <w:p w14:paraId="44AFDA78" w14:textId="77777777" w:rsidR="000E4A12" w:rsidRDefault="000E4A12" w:rsidP="009A3859"/>
    <w:p w14:paraId="295CFBE5" w14:textId="77777777" w:rsidR="000E4A12" w:rsidRDefault="000E4A12" w:rsidP="009A3859"/>
    <w:p w14:paraId="6F3852E9" w14:textId="77777777" w:rsidR="000E4A12" w:rsidRDefault="000E4A12" w:rsidP="009A3859"/>
    <w:p w14:paraId="5ED1A2DD" w14:textId="77777777" w:rsidR="000E4A12" w:rsidRDefault="000E4A12" w:rsidP="009A3859"/>
    <w:p w14:paraId="2B61D99E" w14:textId="77777777" w:rsidR="000E4A12" w:rsidRDefault="000E4A12" w:rsidP="009A3859"/>
    <w:p w14:paraId="63E65A5D" w14:textId="77777777" w:rsidR="000E4A12" w:rsidRDefault="000E4A12" w:rsidP="009A3859"/>
    <w:p w14:paraId="17258511" w14:textId="77777777" w:rsidR="000E4A12" w:rsidRDefault="000E4A12" w:rsidP="009A3859"/>
    <w:p w14:paraId="156EAA81" w14:textId="77777777" w:rsidR="000E4A12" w:rsidRDefault="000E4A12" w:rsidP="009A3859"/>
    <w:p w14:paraId="518FDBB9" w14:textId="77777777" w:rsidR="000E4A12" w:rsidRDefault="000E4A12" w:rsidP="009A3859"/>
    <w:p w14:paraId="16ED1F47" w14:textId="77777777" w:rsidR="000E4A12" w:rsidRDefault="000E4A12" w:rsidP="009A3859"/>
    <w:p w14:paraId="21D59CD2" w14:textId="77777777" w:rsidR="000E4A12" w:rsidRDefault="000E4A12" w:rsidP="009A3859"/>
    <w:p w14:paraId="1AEDD658" w14:textId="77777777" w:rsidR="000E4A12" w:rsidRDefault="000E4A12" w:rsidP="009A3859"/>
    <w:p w14:paraId="3144AE55" w14:textId="77777777" w:rsidR="000E4A12" w:rsidRDefault="000E4A12" w:rsidP="009A3859"/>
    <w:p w14:paraId="32E0CDD8" w14:textId="77777777" w:rsidR="000E4A12" w:rsidRDefault="000E4A12" w:rsidP="009A3859"/>
    <w:p w14:paraId="75459E93" w14:textId="77777777" w:rsidR="000E4A12" w:rsidRDefault="000E4A12" w:rsidP="009A3859"/>
    <w:p w14:paraId="0AE155B5" w14:textId="77777777" w:rsidR="000E4A12" w:rsidRDefault="000E4A12" w:rsidP="009A3859"/>
    <w:p w14:paraId="01A1AE3D" w14:textId="77777777" w:rsidR="000E4A12" w:rsidRDefault="000E4A12" w:rsidP="009A3859"/>
    <w:p w14:paraId="32A61774" w14:textId="77777777" w:rsidR="000E4A12" w:rsidRDefault="000E4A12" w:rsidP="009A3859"/>
    <w:p w14:paraId="28DE86F3" w14:textId="77777777" w:rsidR="000E4A12" w:rsidRDefault="000E4A12" w:rsidP="009A3859"/>
    <w:p w14:paraId="7BEBD408" w14:textId="77777777" w:rsidR="000E4A12" w:rsidRDefault="000E4A12" w:rsidP="009A3859"/>
    <w:p w14:paraId="21321E7F" w14:textId="77777777" w:rsidR="000E4A12" w:rsidRDefault="000E4A12" w:rsidP="009A3859"/>
    <w:p w14:paraId="1AC8B971" w14:textId="77777777" w:rsidR="000E4A12" w:rsidRDefault="000E4A12" w:rsidP="009A3859"/>
    <w:p w14:paraId="217EEC95" w14:textId="77777777" w:rsidR="000E4A12" w:rsidRDefault="000E4A12" w:rsidP="009A3859"/>
    <w:p w14:paraId="1D46E360" w14:textId="77777777" w:rsidR="000E4A12" w:rsidRDefault="000E4A12" w:rsidP="009A3859"/>
    <w:p w14:paraId="438DAC25" w14:textId="77777777" w:rsidR="000E4A12" w:rsidRDefault="000E4A12" w:rsidP="009A3859"/>
    <w:p w14:paraId="2D11F237" w14:textId="77777777" w:rsidR="000E4A12" w:rsidRDefault="000E4A12" w:rsidP="009A3859"/>
    <w:p w14:paraId="2485FB9A" w14:textId="77777777" w:rsidR="000E4A12" w:rsidRDefault="000E4A12" w:rsidP="009A3859"/>
    <w:p w14:paraId="431211B2" w14:textId="77777777" w:rsidR="000E4A12" w:rsidRDefault="000E4A12" w:rsidP="009A3859"/>
    <w:p w14:paraId="273DAFD5" w14:textId="77777777" w:rsidR="000E4A12" w:rsidRDefault="000E4A12" w:rsidP="009A3859"/>
    <w:p w14:paraId="048F53E0" w14:textId="77777777" w:rsidR="000E4A12" w:rsidRDefault="000E4A12" w:rsidP="009A3859"/>
    <w:p w14:paraId="09917585" w14:textId="77777777" w:rsidR="000E4A12" w:rsidRDefault="000E4A12" w:rsidP="009A3859"/>
    <w:p w14:paraId="2C562B30" w14:textId="77777777" w:rsidR="000E4A12" w:rsidRDefault="000E4A12" w:rsidP="009A3859"/>
    <w:p w14:paraId="00C388F0" w14:textId="77777777" w:rsidR="000E4A12" w:rsidRDefault="000E4A12" w:rsidP="009A3859"/>
    <w:p w14:paraId="68691103" w14:textId="77777777" w:rsidR="000E4A12" w:rsidRDefault="000E4A12" w:rsidP="009A3859"/>
    <w:p w14:paraId="21BE9847" w14:textId="77777777" w:rsidR="000E4A12" w:rsidRDefault="000E4A12" w:rsidP="009A3859"/>
    <w:p w14:paraId="27E4A839" w14:textId="77777777" w:rsidR="000E4A12" w:rsidRDefault="000E4A12" w:rsidP="009A3859"/>
    <w:p w14:paraId="0A1650AD" w14:textId="77777777" w:rsidR="000E4A12" w:rsidRDefault="000E4A12" w:rsidP="009A3859"/>
    <w:p w14:paraId="1521B8A5" w14:textId="77777777" w:rsidR="000E4A12" w:rsidRDefault="000E4A12" w:rsidP="009A3859"/>
    <w:p w14:paraId="49B54378" w14:textId="77777777" w:rsidR="000E4A12" w:rsidRDefault="000E4A12" w:rsidP="009A3859"/>
    <w:p w14:paraId="49EA2EE8" w14:textId="77777777" w:rsidR="000E4A12" w:rsidRDefault="000E4A12" w:rsidP="009A3859"/>
    <w:p w14:paraId="38164BBB" w14:textId="77777777" w:rsidR="000E4A12" w:rsidRDefault="000E4A12" w:rsidP="009A3859"/>
    <w:p w14:paraId="4A64096B" w14:textId="77777777" w:rsidR="000E4A12" w:rsidRDefault="000E4A12" w:rsidP="009A3859"/>
    <w:p w14:paraId="7ACA2875" w14:textId="77777777" w:rsidR="000E4A12" w:rsidRDefault="000E4A12" w:rsidP="009A3859"/>
    <w:p w14:paraId="387F017F" w14:textId="77777777" w:rsidR="000E4A12" w:rsidRDefault="000E4A12" w:rsidP="009A3859"/>
    <w:p w14:paraId="7B693BAD" w14:textId="77777777" w:rsidR="000E4A12" w:rsidRDefault="000E4A12" w:rsidP="009A3859"/>
    <w:p w14:paraId="0F235430" w14:textId="77777777" w:rsidR="000E4A12" w:rsidRDefault="000E4A12" w:rsidP="009A3859"/>
    <w:p w14:paraId="59615E1F" w14:textId="77777777" w:rsidR="000E4A12" w:rsidRDefault="000E4A12" w:rsidP="009A3859"/>
  </w:endnote>
  <w:endnote w:type="continuationNotice" w:id="1">
    <w:p w14:paraId="3EBF1E58" w14:textId="77777777" w:rsidR="000E4A12" w:rsidRDefault="000E4A12" w:rsidP="009A38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0DA14" w14:textId="77777777" w:rsidR="00467664" w:rsidRDefault="00467664" w:rsidP="009A3859">
    <w:pPr>
      <w:pStyle w:val="Zpat"/>
    </w:pPr>
  </w:p>
  <w:p w14:paraId="613B281A" w14:textId="77777777" w:rsidR="00467664" w:rsidRDefault="00467664" w:rsidP="009A3859"/>
  <w:p w14:paraId="357E4A6F" w14:textId="77777777" w:rsidR="00467664" w:rsidRDefault="00467664" w:rsidP="009A3859"/>
  <w:p w14:paraId="48FA47C2" w14:textId="77777777" w:rsidR="00467664" w:rsidRDefault="00467664" w:rsidP="009A3859"/>
  <w:p w14:paraId="449FC999" w14:textId="77777777" w:rsidR="00467664" w:rsidRDefault="00467664" w:rsidP="009A3859"/>
  <w:p w14:paraId="4105D08B" w14:textId="77777777" w:rsidR="00467664" w:rsidRDefault="00467664" w:rsidP="009A3859"/>
  <w:p w14:paraId="171E35CC" w14:textId="77777777" w:rsidR="00467664" w:rsidRDefault="00467664" w:rsidP="009A3859"/>
  <w:p w14:paraId="7D0289A7" w14:textId="77777777" w:rsidR="00467664" w:rsidRDefault="00467664" w:rsidP="009A3859"/>
  <w:p w14:paraId="6567D4DC" w14:textId="77777777" w:rsidR="00467664" w:rsidRDefault="00467664" w:rsidP="009A3859"/>
  <w:p w14:paraId="5B5DEC3D" w14:textId="77777777" w:rsidR="00467664" w:rsidRDefault="00467664" w:rsidP="009A3859"/>
  <w:p w14:paraId="3D3CC4B7" w14:textId="77777777" w:rsidR="00467664" w:rsidRDefault="00467664" w:rsidP="009A3859"/>
  <w:p w14:paraId="5F53712D" w14:textId="77777777" w:rsidR="00467664" w:rsidRDefault="00467664" w:rsidP="009A3859"/>
  <w:p w14:paraId="1F29BD3E" w14:textId="77777777" w:rsidR="00467664" w:rsidRDefault="00467664" w:rsidP="009A3859"/>
  <w:p w14:paraId="1F4DAA99" w14:textId="77777777" w:rsidR="00467664" w:rsidRDefault="00467664" w:rsidP="009A3859"/>
  <w:p w14:paraId="01967678" w14:textId="77777777" w:rsidR="00467664" w:rsidRDefault="00467664" w:rsidP="009A3859"/>
  <w:p w14:paraId="044B86A1" w14:textId="77777777" w:rsidR="00467664" w:rsidRDefault="00467664" w:rsidP="009A3859"/>
  <w:p w14:paraId="60788855" w14:textId="77777777" w:rsidR="00467664" w:rsidRDefault="00467664" w:rsidP="009A3859"/>
  <w:p w14:paraId="0B1312E9" w14:textId="77777777" w:rsidR="00467664" w:rsidRDefault="00467664" w:rsidP="009A3859"/>
  <w:p w14:paraId="75C929B1" w14:textId="77777777" w:rsidR="00467664" w:rsidRDefault="00467664" w:rsidP="009A3859"/>
  <w:p w14:paraId="41515C38" w14:textId="77777777" w:rsidR="00467664" w:rsidRDefault="00467664" w:rsidP="009A3859"/>
  <w:p w14:paraId="694B9FFE" w14:textId="77777777" w:rsidR="00467664" w:rsidRDefault="00467664" w:rsidP="009A3859"/>
  <w:p w14:paraId="1545B056" w14:textId="77777777" w:rsidR="00467664" w:rsidRDefault="00467664" w:rsidP="009A3859"/>
  <w:p w14:paraId="2D8A9DA6" w14:textId="77777777" w:rsidR="00467664" w:rsidRDefault="00467664" w:rsidP="009A3859"/>
  <w:p w14:paraId="39CEAAF1" w14:textId="77777777" w:rsidR="00467664" w:rsidRDefault="00467664" w:rsidP="009A3859"/>
  <w:p w14:paraId="4880BDE3" w14:textId="77777777" w:rsidR="00467664" w:rsidRDefault="00467664" w:rsidP="009A3859"/>
  <w:p w14:paraId="0E017B3E" w14:textId="77777777" w:rsidR="00467664" w:rsidRDefault="00467664" w:rsidP="009A3859"/>
  <w:p w14:paraId="69E1C1D4" w14:textId="77777777" w:rsidR="00467664" w:rsidRDefault="00467664" w:rsidP="009A3859"/>
  <w:p w14:paraId="14D5C6B9" w14:textId="77777777" w:rsidR="00467664" w:rsidRDefault="00467664" w:rsidP="009A3859"/>
  <w:p w14:paraId="68355F7A" w14:textId="77777777" w:rsidR="00467664" w:rsidRDefault="00467664" w:rsidP="009A3859"/>
  <w:p w14:paraId="629CB4F8" w14:textId="77777777" w:rsidR="00467664" w:rsidRDefault="00467664" w:rsidP="009A3859"/>
  <w:p w14:paraId="30D76C48" w14:textId="77777777" w:rsidR="00467664" w:rsidRDefault="00467664" w:rsidP="009A3859"/>
  <w:p w14:paraId="5361C5FF" w14:textId="77777777" w:rsidR="00467664" w:rsidRDefault="00467664" w:rsidP="009A3859"/>
  <w:p w14:paraId="68F5982F" w14:textId="77777777" w:rsidR="00467664" w:rsidRDefault="00467664" w:rsidP="009A3859"/>
  <w:p w14:paraId="30DC2708" w14:textId="77777777" w:rsidR="00467664" w:rsidRDefault="00467664" w:rsidP="009A3859"/>
  <w:p w14:paraId="08D21D39" w14:textId="77777777" w:rsidR="00467664" w:rsidRDefault="00467664" w:rsidP="009A3859"/>
  <w:p w14:paraId="7FB7D9D6" w14:textId="77777777" w:rsidR="00467664" w:rsidRDefault="00467664" w:rsidP="009A3859"/>
  <w:p w14:paraId="4B2CE78B" w14:textId="77777777" w:rsidR="00467664" w:rsidRDefault="00467664" w:rsidP="009A3859"/>
  <w:p w14:paraId="14BBA2A1" w14:textId="77777777" w:rsidR="00467664" w:rsidRDefault="00467664" w:rsidP="009A3859"/>
  <w:p w14:paraId="7D5AB9E0" w14:textId="77777777" w:rsidR="00467664" w:rsidRDefault="00467664" w:rsidP="009A3859"/>
  <w:p w14:paraId="1C99B9D8" w14:textId="77777777" w:rsidR="00467664" w:rsidRDefault="00467664" w:rsidP="009A3859"/>
  <w:p w14:paraId="507B437F" w14:textId="77777777" w:rsidR="00467664" w:rsidRDefault="00467664" w:rsidP="009A3859"/>
  <w:p w14:paraId="23D94989" w14:textId="77777777" w:rsidR="00467664" w:rsidRDefault="00467664" w:rsidP="009A3859"/>
  <w:p w14:paraId="61E6E3E9" w14:textId="77777777" w:rsidR="00467664" w:rsidRDefault="00467664" w:rsidP="009A3859"/>
  <w:p w14:paraId="71C244FF" w14:textId="77777777" w:rsidR="00467664" w:rsidRDefault="00467664" w:rsidP="009A3859"/>
  <w:p w14:paraId="44DDE54B" w14:textId="77777777" w:rsidR="00467664" w:rsidRDefault="00467664" w:rsidP="009A3859"/>
  <w:p w14:paraId="0FB2556D" w14:textId="77777777" w:rsidR="00467664" w:rsidRDefault="00467664" w:rsidP="009A3859"/>
  <w:p w14:paraId="4783EEA5" w14:textId="77777777" w:rsidR="00467664" w:rsidRDefault="00467664" w:rsidP="009A3859"/>
  <w:p w14:paraId="2B6704B0" w14:textId="77777777" w:rsidR="00467664" w:rsidRDefault="00467664" w:rsidP="009A3859"/>
  <w:p w14:paraId="2A2B9820" w14:textId="77777777" w:rsidR="00467664" w:rsidRDefault="00467664" w:rsidP="009A3859"/>
  <w:p w14:paraId="6577C257" w14:textId="77777777" w:rsidR="00467664" w:rsidRDefault="00467664" w:rsidP="009A3859"/>
  <w:p w14:paraId="3E675EB8" w14:textId="77777777" w:rsidR="00467664" w:rsidRDefault="00467664" w:rsidP="009A38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51D85" w14:textId="77777777" w:rsidR="00467664" w:rsidRPr="00403260" w:rsidRDefault="00467664" w:rsidP="00610342">
    <w:pPr>
      <w:pStyle w:val="hlava-pata"/>
      <w:tabs>
        <w:tab w:val="left" w:pos="0"/>
        <w:tab w:val="right" w:pos="9072"/>
      </w:tabs>
      <w:jc w:val="center"/>
      <w:rPr>
        <w:i w:val="0"/>
      </w:rPr>
    </w:pPr>
    <w:r>
      <w:fldChar w:fldCharType="begin"/>
    </w:r>
    <w:r>
      <w:instrText xml:space="preserve"> PAGE </w:instrText>
    </w:r>
    <w:r>
      <w:fldChar w:fldCharType="separate"/>
    </w:r>
    <w:r w:rsidR="00A7042C">
      <w:rPr>
        <w:noProof/>
      </w:rPr>
      <w:t>2</w:t>
    </w:r>
    <w:r>
      <w:fldChar w:fldCharType="end"/>
    </w:r>
  </w:p>
  <w:p w14:paraId="643A7246" w14:textId="77777777" w:rsidR="00467664" w:rsidRDefault="00467664" w:rsidP="009A3859">
    <w:pPr>
      <w:pStyle w:val="Zpat"/>
    </w:pPr>
  </w:p>
  <w:p w14:paraId="313EC40B" w14:textId="77777777" w:rsidR="00467664" w:rsidRDefault="00467664" w:rsidP="009A3859">
    <w:pPr>
      <w:pStyle w:val="Zpat"/>
    </w:pPr>
  </w:p>
  <w:p w14:paraId="4FF3A0F4" w14:textId="77777777" w:rsidR="00467664" w:rsidRDefault="00467664" w:rsidP="009A3859">
    <w:pPr>
      <w:pStyle w:val="Zpat"/>
    </w:pPr>
  </w:p>
  <w:p w14:paraId="50728B01" w14:textId="77777777" w:rsidR="00467664" w:rsidRDefault="00467664" w:rsidP="009A3859">
    <w:pPr>
      <w:pStyle w:val="Zpat"/>
    </w:pPr>
  </w:p>
  <w:p w14:paraId="554B8173" w14:textId="77777777" w:rsidR="00467664" w:rsidRDefault="00467664" w:rsidP="009A3859">
    <w:pPr>
      <w:pStyle w:val="Zpat"/>
    </w:pPr>
  </w:p>
  <w:p w14:paraId="4CB1FBAF" w14:textId="77777777" w:rsidR="00467664" w:rsidRDefault="00467664" w:rsidP="009A38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092E9" w14:textId="77777777" w:rsidR="000E4A12" w:rsidRDefault="000E4A12" w:rsidP="009A3859">
      <w:r>
        <w:separator/>
      </w:r>
    </w:p>
    <w:p w14:paraId="5A40CE42" w14:textId="77777777" w:rsidR="000E4A12" w:rsidRDefault="000E4A12" w:rsidP="009A3859"/>
    <w:p w14:paraId="03359D1C" w14:textId="77777777" w:rsidR="000E4A12" w:rsidRDefault="000E4A12" w:rsidP="009A3859"/>
    <w:p w14:paraId="3AD8FA90" w14:textId="77777777" w:rsidR="000E4A12" w:rsidRDefault="000E4A12" w:rsidP="009A3859"/>
    <w:p w14:paraId="3111336B" w14:textId="77777777" w:rsidR="000E4A12" w:rsidRDefault="000E4A12" w:rsidP="009A3859"/>
    <w:p w14:paraId="7BEE56D3" w14:textId="77777777" w:rsidR="000E4A12" w:rsidRDefault="000E4A12" w:rsidP="009A3859"/>
    <w:p w14:paraId="0185DD62" w14:textId="77777777" w:rsidR="000E4A12" w:rsidRDefault="000E4A12" w:rsidP="009A3859"/>
    <w:p w14:paraId="078AAE7B" w14:textId="77777777" w:rsidR="000E4A12" w:rsidRDefault="000E4A12" w:rsidP="009A3859"/>
    <w:p w14:paraId="6E5448CC" w14:textId="77777777" w:rsidR="000E4A12" w:rsidRDefault="000E4A12" w:rsidP="009A3859"/>
    <w:p w14:paraId="3279B495" w14:textId="77777777" w:rsidR="000E4A12" w:rsidRDefault="000E4A12" w:rsidP="009A3859"/>
    <w:p w14:paraId="02117ABF" w14:textId="77777777" w:rsidR="000E4A12" w:rsidRDefault="000E4A12" w:rsidP="009A3859"/>
    <w:p w14:paraId="739E90DB" w14:textId="77777777" w:rsidR="000E4A12" w:rsidRDefault="000E4A12" w:rsidP="009A3859"/>
    <w:p w14:paraId="2528067E" w14:textId="77777777" w:rsidR="000E4A12" w:rsidRDefault="000E4A12" w:rsidP="009A3859"/>
    <w:p w14:paraId="0B8DCD98" w14:textId="77777777" w:rsidR="000E4A12" w:rsidRDefault="000E4A12" w:rsidP="009A3859"/>
    <w:p w14:paraId="5A14EE13" w14:textId="77777777" w:rsidR="000E4A12" w:rsidRDefault="000E4A12" w:rsidP="009A3859"/>
    <w:p w14:paraId="6FFE2F08" w14:textId="77777777" w:rsidR="000E4A12" w:rsidRDefault="000E4A12" w:rsidP="009A3859"/>
    <w:p w14:paraId="055F47D6" w14:textId="77777777" w:rsidR="000E4A12" w:rsidRDefault="000E4A12" w:rsidP="009A3859"/>
    <w:p w14:paraId="33538F05" w14:textId="77777777" w:rsidR="000E4A12" w:rsidRDefault="000E4A12" w:rsidP="009A3859"/>
    <w:p w14:paraId="27A28816" w14:textId="77777777" w:rsidR="000E4A12" w:rsidRDefault="000E4A12" w:rsidP="009A3859"/>
    <w:p w14:paraId="214B8298" w14:textId="77777777" w:rsidR="000E4A12" w:rsidRDefault="000E4A12" w:rsidP="009A3859"/>
    <w:p w14:paraId="68DDC973" w14:textId="77777777" w:rsidR="000E4A12" w:rsidRDefault="000E4A12" w:rsidP="009A3859"/>
    <w:p w14:paraId="1F861E84" w14:textId="77777777" w:rsidR="000E4A12" w:rsidRDefault="000E4A12" w:rsidP="009A3859"/>
    <w:p w14:paraId="774D6A58" w14:textId="77777777" w:rsidR="000E4A12" w:rsidRDefault="000E4A12" w:rsidP="009A3859"/>
    <w:p w14:paraId="6FF59B3E" w14:textId="77777777" w:rsidR="000E4A12" w:rsidRDefault="000E4A12" w:rsidP="009A3859"/>
    <w:p w14:paraId="3C517B4E" w14:textId="77777777" w:rsidR="000E4A12" w:rsidRDefault="000E4A12" w:rsidP="009A3859"/>
    <w:p w14:paraId="1CF43AD3" w14:textId="77777777" w:rsidR="000E4A12" w:rsidRDefault="000E4A12" w:rsidP="009A3859"/>
    <w:p w14:paraId="6081822C" w14:textId="77777777" w:rsidR="000E4A12" w:rsidRDefault="000E4A12" w:rsidP="009A3859"/>
    <w:p w14:paraId="636BC3CC" w14:textId="77777777" w:rsidR="000E4A12" w:rsidRDefault="000E4A12" w:rsidP="009A3859"/>
    <w:p w14:paraId="384365F1" w14:textId="77777777" w:rsidR="000E4A12" w:rsidRDefault="000E4A12" w:rsidP="009A3859"/>
    <w:p w14:paraId="0CAA998F" w14:textId="77777777" w:rsidR="000E4A12" w:rsidRDefault="000E4A12" w:rsidP="009A3859"/>
    <w:p w14:paraId="07D1AF9C" w14:textId="77777777" w:rsidR="000E4A12" w:rsidRDefault="000E4A12" w:rsidP="009A3859"/>
    <w:p w14:paraId="124AB10B" w14:textId="77777777" w:rsidR="000E4A12" w:rsidRDefault="000E4A12" w:rsidP="009A3859"/>
    <w:p w14:paraId="56769D68" w14:textId="77777777" w:rsidR="000E4A12" w:rsidRDefault="000E4A12" w:rsidP="009A3859"/>
    <w:p w14:paraId="1F817148" w14:textId="77777777" w:rsidR="000E4A12" w:rsidRDefault="000E4A12" w:rsidP="009A3859"/>
    <w:p w14:paraId="43E38A1C" w14:textId="77777777" w:rsidR="000E4A12" w:rsidRDefault="000E4A12" w:rsidP="009A3859"/>
    <w:p w14:paraId="0B361B6F" w14:textId="77777777" w:rsidR="000E4A12" w:rsidRDefault="000E4A12" w:rsidP="009A3859"/>
    <w:p w14:paraId="35C71AD6" w14:textId="77777777" w:rsidR="000E4A12" w:rsidRDefault="000E4A12" w:rsidP="009A3859"/>
    <w:p w14:paraId="325D4F59" w14:textId="77777777" w:rsidR="000E4A12" w:rsidRDefault="000E4A12" w:rsidP="009A3859"/>
    <w:p w14:paraId="40B9C75F" w14:textId="77777777" w:rsidR="000E4A12" w:rsidRDefault="000E4A12" w:rsidP="009A3859"/>
    <w:p w14:paraId="322270A3" w14:textId="77777777" w:rsidR="000E4A12" w:rsidRDefault="000E4A12" w:rsidP="009A3859"/>
    <w:p w14:paraId="6E47F0FB" w14:textId="77777777" w:rsidR="000E4A12" w:rsidRDefault="000E4A12" w:rsidP="009A3859"/>
    <w:p w14:paraId="58F4D03B" w14:textId="77777777" w:rsidR="000E4A12" w:rsidRDefault="000E4A12" w:rsidP="009A3859"/>
    <w:p w14:paraId="42E55BCC" w14:textId="77777777" w:rsidR="000E4A12" w:rsidRDefault="000E4A12" w:rsidP="009A3859"/>
    <w:p w14:paraId="73FF7E51" w14:textId="77777777" w:rsidR="000E4A12" w:rsidRDefault="000E4A12" w:rsidP="009A3859"/>
    <w:p w14:paraId="2B9DE822" w14:textId="77777777" w:rsidR="000E4A12" w:rsidRDefault="000E4A12" w:rsidP="009A3859"/>
    <w:p w14:paraId="63DF19D2" w14:textId="77777777" w:rsidR="000E4A12" w:rsidRDefault="000E4A12" w:rsidP="009A3859"/>
    <w:p w14:paraId="00EE7358" w14:textId="77777777" w:rsidR="000E4A12" w:rsidRDefault="000E4A12" w:rsidP="009A3859"/>
    <w:p w14:paraId="56CBB994" w14:textId="77777777" w:rsidR="000E4A12" w:rsidRDefault="000E4A12" w:rsidP="009A3859"/>
    <w:p w14:paraId="609B4EF6" w14:textId="77777777" w:rsidR="000E4A12" w:rsidRDefault="000E4A12" w:rsidP="009A3859"/>
    <w:p w14:paraId="413123C3" w14:textId="77777777" w:rsidR="000E4A12" w:rsidRDefault="000E4A12" w:rsidP="009A3859"/>
    <w:p w14:paraId="1535B500" w14:textId="77777777" w:rsidR="000E4A12" w:rsidRDefault="000E4A12" w:rsidP="009A3859"/>
    <w:p w14:paraId="486D8D94" w14:textId="77777777" w:rsidR="000E4A12" w:rsidRDefault="000E4A12" w:rsidP="009A3859"/>
    <w:p w14:paraId="2DDD32AB" w14:textId="77777777" w:rsidR="000E4A12" w:rsidRDefault="000E4A12" w:rsidP="009A3859"/>
    <w:p w14:paraId="19EDA40A" w14:textId="77777777" w:rsidR="000E4A12" w:rsidRDefault="000E4A12" w:rsidP="009A3859"/>
  </w:footnote>
  <w:footnote w:type="continuationSeparator" w:id="0">
    <w:p w14:paraId="344750EA" w14:textId="77777777" w:rsidR="000E4A12" w:rsidRDefault="000E4A12" w:rsidP="009A3859">
      <w:r>
        <w:continuationSeparator/>
      </w:r>
    </w:p>
    <w:p w14:paraId="2EF7EF9C" w14:textId="77777777" w:rsidR="000E4A12" w:rsidRDefault="000E4A12" w:rsidP="009A3859"/>
    <w:p w14:paraId="78AFFBE6" w14:textId="77777777" w:rsidR="000E4A12" w:rsidRDefault="000E4A12" w:rsidP="009A3859"/>
    <w:p w14:paraId="125FAAA8" w14:textId="77777777" w:rsidR="000E4A12" w:rsidRDefault="000E4A12" w:rsidP="009A3859"/>
    <w:p w14:paraId="7B22AB7F" w14:textId="77777777" w:rsidR="000E4A12" w:rsidRDefault="000E4A12" w:rsidP="009A3859"/>
    <w:p w14:paraId="7C1A1760" w14:textId="77777777" w:rsidR="000E4A12" w:rsidRDefault="000E4A12" w:rsidP="009A3859"/>
    <w:p w14:paraId="0FFFC1FA" w14:textId="77777777" w:rsidR="000E4A12" w:rsidRDefault="000E4A12" w:rsidP="009A3859"/>
    <w:p w14:paraId="61C15049" w14:textId="77777777" w:rsidR="000E4A12" w:rsidRDefault="000E4A12" w:rsidP="009A3859"/>
    <w:p w14:paraId="5031F0C3" w14:textId="77777777" w:rsidR="000E4A12" w:rsidRDefault="000E4A12" w:rsidP="009A3859"/>
    <w:p w14:paraId="26EE466D" w14:textId="77777777" w:rsidR="000E4A12" w:rsidRDefault="000E4A12" w:rsidP="009A3859"/>
    <w:p w14:paraId="1E10986B" w14:textId="77777777" w:rsidR="000E4A12" w:rsidRDefault="000E4A12" w:rsidP="009A3859"/>
    <w:p w14:paraId="7DB40C05" w14:textId="77777777" w:rsidR="000E4A12" w:rsidRDefault="000E4A12" w:rsidP="009A3859"/>
    <w:p w14:paraId="7F3E2322" w14:textId="77777777" w:rsidR="000E4A12" w:rsidRDefault="000E4A12" w:rsidP="009A3859"/>
    <w:p w14:paraId="0DD6D15B" w14:textId="77777777" w:rsidR="000E4A12" w:rsidRDefault="000E4A12" w:rsidP="009A3859"/>
    <w:p w14:paraId="052A493C" w14:textId="77777777" w:rsidR="000E4A12" w:rsidRDefault="000E4A12" w:rsidP="009A3859"/>
    <w:p w14:paraId="4248269D" w14:textId="77777777" w:rsidR="000E4A12" w:rsidRDefault="000E4A12" w:rsidP="009A3859"/>
    <w:p w14:paraId="64FE2821" w14:textId="77777777" w:rsidR="000E4A12" w:rsidRDefault="000E4A12" w:rsidP="009A3859"/>
    <w:p w14:paraId="055664B1" w14:textId="77777777" w:rsidR="000E4A12" w:rsidRDefault="000E4A12" w:rsidP="009A3859"/>
    <w:p w14:paraId="5E618096" w14:textId="77777777" w:rsidR="000E4A12" w:rsidRDefault="000E4A12" w:rsidP="009A3859"/>
    <w:p w14:paraId="5D8EF3BA" w14:textId="77777777" w:rsidR="000E4A12" w:rsidRDefault="000E4A12" w:rsidP="009A3859"/>
    <w:p w14:paraId="5028FC5D" w14:textId="77777777" w:rsidR="000E4A12" w:rsidRDefault="000E4A12" w:rsidP="009A3859"/>
    <w:p w14:paraId="4F6654CD" w14:textId="77777777" w:rsidR="000E4A12" w:rsidRDefault="000E4A12" w:rsidP="009A3859"/>
    <w:p w14:paraId="23D00E39" w14:textId="77777777" w:rsidR="000E4A12" w:rsidRDefault="000E4A12" w:rsidP="009A3859"/>
    <w:p w14:paraId="7FBE5AB3" w14:textId="77777777" w:rsidR="000E4A12" w:rsidRDefault="000E4A12" w:rsidP="009A3859"/>
    <w:p w14:paraId="44AA757F" w14:textId="77777777" w:rsidR="000E4A12" w:rsidRDefault="000E4A12" w:rsidP="009A3859"/>
    <w:p w14:paraId="5A6A5556" w14:textId="77777777" w:rsidR="000E4A12" w:rsidRDefault="000E4A12" w:rsidP="009A3859"/>
    <w:p w14:paraId="3C58BA08" w14:textId="77777777" w:rsidR="000E4A12" w:rsidRDefault="000E4A12" w:rsidP="009A3859"/>
    <w:p w14:paraId="32E58D10" w14:textId="77777777" w:rsidR="000E4A12" w:rsidRDefault="000E4A12" w:rsidP="009A3859"/>
    <w:p w14:paraId="2B617595" w14:textId="77777777" w:rsidR="000E4A12" w:rsidRDefault="000E4A12" w:rsidP="009A3859"/>
    <w:p w14:paraId="54E895A4" w14:textId="77777777" w:rsidR="000E4A12" w:rsidRDefault="000E4A12" w:rsidP="009A3859"/>
    <w:p w14:paraId="79C19D79" w14:textId="77777777" w:rsidR="000E4A12" w:rsidRDefault="000E4A12" w:rsidP="009A3859"/>
    <w:p w14:paraId="13C3368D" w14:textId="77777777" w:rsidR="000E4A12" w:rsidRDefault="000E4A12" w:rsidP="009A3859"/>
    <w:p w14:paraId="431081FC" w14:textId="77777777" w:rsidR="000E4A12" w:rsidRDefault="000E4A12" w:rsidP="009A3859"/>
    <w:p w14:paraId="6B577450" w14:textId="77777777" w:rsidR="000E4A12" w:rsidRDefault="000E4A12" w:rsidP="009A3859"/>
    <w:p w14:paraId="1516241D" w14:textId="77777777" w:rsidR="000E4A12" w:rsidRDefault="000E4A12" w:rsidP="009A3859"/>
    <w:p w14:paraId="0D743A8A" w14:textId="77777777" w:rsidR="000E4A12" w:rsidRDefault="000E4A12" w:rsidP="009A3859"/>
    <w:p w14:paraId="3EF676FB" w14:textId="77777777" w:rsidR="000E4A12" w:rsidRDefault="000E4A12" w:rsidP="009A3859"/>
    <w:p w14:paraId="103F5387" w14:textId="77777777" w:rsidR="000E4A12" w:rsidRDefault="000E4A12" w:rsidP="009A3859"/>
    <w:p w14:paraId="68741B70" w14:textId="77777777" w:rsidR="000E4A12" w:rsidRDefault="000E4A12" w:rsidP="009A3859"/>
    <w:p w14:paraId="494D76C5" w14:textId="77777777" w:rsidR="000E4A12" w:rsidRDefault="000E4A12" w:rsidP="009A3859"/>
    <w:p w14:paraId="3BD250AA" w14:textId="77777777" w:rsidR="000E4A12" w:rsidRDefault="000E4A12" w:rsidP="009A3859"/>
    <w:p w14:paraId="0E6D4F38" w14:textId="77777777" w:rsidR="000E4A12" w:rsidRDefault="000E4A12" w:rsidP="009A3859"/>
    <w:p w14:paraId="1284D96F" w14:textId="77777777" w:rsidR="000E4A12" w:rsidRDefault="000E4A12" w:rsidP="009A3859"/>
    <w:p w14:paraId="0D9632BF" w14:textId="77777777" w:rsidR="000E4A12" w:rsidRDefault="000E4A12" w:rsidP="009A3859"/>
    <w:p w14:paraId="56257E6F" w14:textId="77777777" w:rsidR="000E4A12" w:rsidRDefault="000E4A12" w:rsidP="009A3859"/>
    <w:p w14:paraId="7770593D" w14:textId="77777777" w:rsidR="000E4A12" w:rsidRDefault="000E4A12" w:rsidP="009A3859"/>
    <w:p w14:paraId="2C1C6F19" w14:textId="77777777" w:rsidR="000E4A12" w:rsidRDefault="000E4A12" w:rsidP="009A3859"/>
    <w:p w14:paraId="59DEE853" w14:textId="77777777" w:rsidR="000E4A12" w:rsidRDefault="000E4A12" w:rsidP="009A3859"/>
    <w:p w14:paraId="5783949D" w14:textId="77777777" w:rsidR="000E4A12" w:rsidRDefault="000E4A12" w:rsidP="009A3859"/>
    <w:p w14:paraId="6DE92A6B" w14:textId="77777777" w:rsidR="000E4A12" w:rsidRDefault="000E4A12" w:rsidP="009A3859"/>
    <w:p w14:paraId="250D2D7B" w14:textId="77777777" w:rsidR="000E4A12" w:rsidRDefault="000E4A12" w:rsidP="009A3859"/>
    <w:p w14:paraId="05967CA9" w14:textId="77777777" w:rsidR="000E4A12" w:rsidRDefault="000E4A12" w:rsidP="009A3859"/>
    <w:p w14:paraId="793922FA" w14:textId="77777777" w:rsidR="000E4A12" w:rsidRDefault="000E4A12" w:rsidP="009A3859"/>
    <w:p w14:paraId="1FFFCAE1" w14:textId="77777777" w:rsidR="000E4A12" w:rsidRDefault="000E4A12" w:rsidP="009A3859"/>
  </w:footnote>
  <w:footnote w:type="continuationNotice" w:id="1">
    <w:p w14:paraId="11F00D6D" w14:textId="77777777" w:rsidR="000E4A12" w:rsidRDefault="000E4A12" w:rsidP="009A38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8B6FE" w14:textId="77777777" w:rsidR="00467664" w:rsidRDefault="00467664" w:rsidP="009A3859"/>
  <w:p w14:paraId="05D11D19" w14:textId="77777777" w:rsidR="00467664" w:rsidRDefault="00467664" w:rsidP="009A3859"/>
  <w:p w14:paraId="4255EDFF" w14:textId="77777777" w:rsidR="00467664" w:rsidRDefault="00467664" w:rsidP="009A3859"/>
  <w:p w14:paraId="75982607" w14:textId="77777777" w:rsidR="00467664" w:rsidRDefault="00467664" w:rsidP="009A3859"/>
  <w:p w14:paraId="68F7C4F0" w14:textId="77777777" w:rsidR="00467664" w:rsidRDefault="00467664" w:rsidP="009A3859"/>
  <w:p w14:paraId="044B28B2" w14:textId="77777777" w:rsidR="00467664" w:rsidRDefault="00467664" w:rsidP="009A3859"/>
  <w:p w14:paraId="5264F1A8" w14:textId="77777777" w:rsidR="00467664" w:rsidRDefault="00467664" w:rsidP="009A3859"/>
  <w:p w14:paraId="05978E54" w14:textId="77777777" w:rsidR="00467664" w:rsidRDefault="00467664" w:rsidP="009A3859"/>
  <w:p w14:paraId="223BED41" w14:textId="77777777" w:rsidR="00467664" w:rsidRDefault="00467664" w:rsidP="009A3859"/>
  <w:p w14:paraId="7009AE0D" w14:textId="77777777" w:rsidR="00467664" w:rsidRDefault="00467664" w:rsidP="009A3859"/>
  <w:p w14:paraId="3E6727F4" w14:textId="77777777" w:rsidR="00467664" w:rsidRDefault="00467664" w:rsidP="009A3859"/>
  <w:p w14:paraId="16747F9A" w14:textId="77777777" w:rsidR="00467664" w:rsidRDefault="00467664" w:rsidP="009A3859"/>
  <w:p w14:paraId="0E50071F" w14:textId="77777777" w:rsidR="00467664" w:rsidRDefault="00467664" w:rsidP="009A3859"/>
  <w:p w14:paraId="2F2DF160" w14:textId="77777777" w:rsidR="00467664" w:rsidRDefault="00467664" w:rsidP="009A3859"/>
  <w:p w14:paraId="1091C3CC" w14:textId="77777777" w:rsidR="00467664" w:rsidRDefault="00467664" w:rsidP="009A3859"/>
  <w:p w14:paraId="43112D5F" w14:textId="77777777" w:rsidR="00467664" w:rsidRDefault="00467664" w:rsidP="009A3859"/>
  <w:p w14:paraId="05065B33" w14:textId="77777777" w:rsidR="00467664" w:rsidRDefault="00467664" w:rsidP="009A3859"/>
  <w:p w14:paraId="5FE56427" w14:textId="77777777" w:rsidR="00467664" w:rsidRDefault="00467664" w:rsidP="009A3859"/>
  <w:p w14:paraId="7E4027F2" w14:textId="77777777" w:rsidR="00467664" w:rsidRDefault="00467664" w:rsidP="009A3859"/>
  <w:p w14:paraId="7E4971CF" w14:textId="77777777" w:rsidR="00467664" w:rsidRDefault="00467664" w:rsidP="009A3859"/>
  <w:p w14:paraId="62A01EFD" w14:textId="77777777" w:rsidR="00467664" w:rsidRDefault="00467664" w:rsidP="009A3859"/>
  <w:p w14:paraId="33D1B570" w14:textId="77777777" w:rsidR="00467664" w:rsidRDefault="00467664" w:rsidP="009A3859"/>
  <w:p w14:paraId="0F2A6840" w14:textId="77777777" w:rsidR="00467664" w:rsidRDefault="00467664" w:rsidP="009A3859"/>
  <w:p w14:paraId="68EE1B91" w14:textId="77777777" w:rsidR="00467664" w:rsidRDefault="00467664" w:rsidP="009A3859"/>
  <w:p w14:paraId="11A46BFC" w14:textId="77777777" w:rsidR="00467664" w:rsidRDefault="00467664" w:rsidP="009A3859"/>
  <w:p w14:paraId="6BCF6202" w14:textId="77777777" w:rsidR="00467664" w:rsidRDefault="00467664" w:rsidP="009A3859"/>
  <w:p w14:paraId="0DEFE12A" w14:textId="77777777" w:rsidR="00467664" w:rsidRDefault="00467664" w:rsidP="009A3859"/>
  <w:p w14:paraId="469DB43E" w14:textId="77777777" w:rsidR="00467664" w:rsidRDefault="00467664" w:rsidP="009A3859"/>
  <w:p w14:paraId="2B1879E7" w14:textId="77777777" w:rsidR="00467664" w:rsidRDefault="00467664" w:rsidP="009A3859"/>
  <w:p w14:paraId="6509626A" w14:textId="77777777" w:rsidR="00467664" w:rsidRDefault="00467664" w:rsidP="009A3859"/>
  <w:p w14:paraId="341171FF" w14:textId="77777777" w:rsidR="00467664" w:rsidRDefault="00467664" w:rsidP="009A3859"/>
  <w:p w14:paraId="1C4F1649" w14:textId="77777777" w:rsidR="00467664" w:rsidRDefault="00467664" w:rsidP="009A3859"/>
  <w:p w14:paraId="2116AF69" w14:textId="77777777" w:rsidR="00467664" w:rsidRDefault="00467664" w:rsidP="009A3859"/>
  <w:p w14:paraId="7E540E28" w14:textId="77777777" w:rsidR="00467664" w:rsidRDefault="00467664" w:rsidP="009A3859"/>
  <w:p w14:paraId="79B00B84" w14:textId="77777777" w:rsidR="00467664" w:rsidRDefault="00467664" w:rsidP="009A3859"/>
  <w:p w14:paraId="71B6B1E0" w14:textId="77777777" w:rsidR="00467664" w:rsidRDefault="00467664" w:rsidP="009A3859"/>
  <w:p w14:paraId="08D2C003" w14:textId="77777777" w:rsidR="00467664" w:rsidRDefault="00467664" w:rsidP="009A3859"/>
  <w:p w14:paraId="181CDA48" w14:textId="77777777" w:rsidR="00467664" w:rsidRDefault="00467664" w:rsidP="009A3859"/>
  <w:p w14:paraId="25EEAF8F" w14:textId="77777777" w:rsidR="00467664" w:rsidRDefault="00467664" w:rsidP="009A3859"/>
  <w:p w14:paraId="50D1CBA7" w14:textId="77777777" w:rsidR="00467664" w:rsidRDefault="00467664" w:rsidP="009A3859"/>
  <w:p w14:paraId="1B7EA32E" w14:textId="77777777" w:rsidR="00467664" w:rsidRDefault="00467664" w:rsidP="009A3859"/>
  <w:p w14:paraId="6446E98F" w14:textId="77777777" w:rsidR="00467664" w:rsidRDefault="00467664" w:rsidP="009A3859"/>
  <w:p w14:paraId="0F7B0897" w14:textId="77777777" w:rsidR="00467664" w:rsidRDefault="00467664" w:rsidP="009A3859"/>
  <w:p w14:paraId="7E054312" w14:textId="77777777" w:rsidR="00467664" w:rsidRDefault="00467664" w:rsidP="009A3859"/>
  <w:p w14:paraId="2AEB0EEA" w14:textId="77777777" w:rsidR="00467664" w:rsidRDefault="00467664" w:rsidP="009A3859"/>
  <w:p w14:paraId="16A7E6C6" w14:textId="77777777" w:rsidR="00467664" w:rsidRDefault="00467664" w:rsidP="009A3859"/>
  <w:p w14:paraId="424D0382" w14:textId="77777777" w:rsidR="00467664" w:rsidRDefault="00467664" w:rsidP="009A3859"/>
  <w:p w14:paraId="1F8C7A4E" w14:textId="77777777" w:rsidR="00467664" w:rsidRDefault="00467664" w:rsidP="009A3859"/>
  <w:p w14:paraId="6B3CC146" w14:textId="77777777" w:rsidR="00467664" w:rsidRDefault="00467664" w:rsidP="009A3859"/>
  <w:p w14:paraId="14CF8A73" w14:textId="77777777" w:rsidR="00467664" w:rsidRDefault="00467664" w:rsidP="009A3859"/>
  <w:p w14:paraId="78FF2688" w14:textId="77777777" w:rsidR="00467664" w:rsidRDefault="00467664" w:rsidP="009A3859"/>
  <w:p w14:paraId="6F76178E" w14:textId="77777777" w:rsidR="00467664" w:rsidRDefault="00467664" w:rsidP="009A38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51345" w14:textId="77777777" w:rsidR="00467664" w:rsidRDefault="00467664" w:rsidP="00610342">
    <w:pPr>
      <w:pStyle w:val="hlava-pata"/>
      <w:tabs>
        <w:tab w:val="center" w:pos="6663"/>
        <w:tab w:val="right" w:pos="9072"/>
      </w:tabs>
      <w:spacing w:after="60"/>
    </w:pPr>
    <w:r>
      <w:tab/>
    </w:r>
    <w:r>
      <w:tab/>
    </w:r>
  </w:p>
  <w:p w14:paraId="20212C37" w14:textId="77777777" w:rsidR="00467664" w:rsidRDefault="00467664" w:rsidP="009A3859">
    <w:pPr>
      <w:pStyle w:val="Zhlav"/>
    </w:pPr>
  </w:p>
  <w:p w14:paraId="33A9EDE8" w14:textId="77777777" w:rsidR="00467664" w:rsidRDefault="00467664" w:rsidP="009A38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4BDB3" w14:textId="77777777" w:rsidR="00467664" w:rsidRDefault="00467664" w:rsidP="009A3859">
    <w:pPr>
      <w:pStyle w:val="Zhlav"/>
    </w:pPr>
  </w:p>
  <w:p w14:paraId="4A7E5138" w14:textId="77777777" w:rsidR="00467664" w:rsidRDefault="00467664" w:rsidP="009A385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7FD8"/>
    <w:multiLevelType w:val="hybridMultilevel"/>
    <w:tmpl w:val="AC46A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66A5E"/>
    <w:multiLevelType w:val="hybridMultilevel"/>
    <w:tmpl w:val="CD18BC6E"/>
    <w:lvl w:ilvl="0" w:tplc="341A5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E2F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07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124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20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94A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215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086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2E0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61525"/>
    <w:multiLevelType w:val="hybridMultilevel"/>
    <w:tmpl w:val="DD4683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67D89"/>
    <w:multiLevelType w:val="hybridMultilevel"/>
    <w:tmpl w:val="72DE2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04A25"/>
    <w:multiLevelType w:val="multilevel"/>
    <w:tmpl w:val="F6F47B4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26E4A2C"/>
    <w:multiLevelType w:val="hybridMultilevel"/>
    <w:tmpl w:val="633ED18A"/>
    <w:lvl w:ilvl="0" w:tplc="8F08B79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AB0EFE"/>
    <w:multiLevelType w:val="hybridMultilevel"/>
    <w:tmpl w:val="88CED810"/>
    <w:lvl w:ilvl="0" w:tplc="04050001">
      <w:numFmt w:val="bullet"/>
      <w:pStyle w:val="odrky"/>
      <w:lvlText w:val=""/>
      <w:lvlJc w:val="left"/>
      <w:pPr>
        <w:ind w:left="432" w:hanging="360"/>
      </w:pPr>
      <w:rPr>
        <w:rFonts w:ascii="Symbol" w:eastAsia="Times New Roman" w:hAnsi="Symbol" w:cs="Arial" w:hint="default"/>
      </w:rPr>
    </w:lvl>
    <w:lvl w:ilvl="1" w:tplc="04050003">
      <w:numFmt w:val="bullet"/>
      <w:lvlText w:val="-"/>
      <w:lvlJc w:val="left"/>
      <w:pPr>
        <w:ind w:left="115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7">
    <w:nsid w:val="52B36917"/>
    <w:multiLevelType w:val="multilevel"/>
    <w:tmpl w:val="84F0497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AAF43CD"/>
    <w:multiLevelType w:val="hybridMultilevel"/>
    <w:tmpl w:val="A762C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E75012"/>
    <w:multiLevelType w:val="hybridMultilevel"/>
    <w:tmpl w:val="FEDCD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4B6F71"/>
    <w:multiLevelType w:val="multilevel"/>
    <w:tmpl w:val="F6F47B4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3C536E9"/>
    <w:multiLevelType w:val="multilevel"/>
    <w:tmpl w:val="EEE6762A"/>
    <w:lvl w:ilvl="0">
      <w:start w:val="1"/>
      <w:numFmt w:val="upperLetter"/>
      <w:pStyle w:val="Nadpis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EB27FB0"/>
    <w:multiLevelType w:val="multilevel"/>
    <w:tmpl w:val="A208B128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06B019C"/>
    <w:multiLevelType w:val="hybridMultilevel"/>
    <w:tmpl w:val="F2A0993C"/>
    <w:lvl w:ilvl="0" w:tplc="04050015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9A56D1"/>
    <w:multiLevelType w:val="hybridMultilevel"/>
    <w:tmpl w:val="C82A7D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3"/>
  </w:num>
  <w:num w:numId="7">
    <w:abstractNumId w:val="12"/>
  </w:num>
  <w:num w:numId="8">
    <w:abstractNumId w:val="12"/>
  </w:num>
  <w:num w:numId="9">
    <w:abstractNumId w:val="13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</w:num>
  <w:num w:numId="30">
    <w:abstractNumId w:val="1"/>
  </w:num>
  <w:num w:numId="31">
    <w:abstractNumId w:val="4"/>
  </w:num>
  <w:num w:numId="32">
    <w:abstractNumId w:val="5"/>
  </w:num>
  <w:num w:numId="33">
    <w:abstractNumId w:val="8"/>
  </w:num>
  <w:num w:numId="34">
    <w:abstractNumId w:val="7"/>
  </w:num>
  <w:num w:numId="35">
    <w:abstractNumId w:val="11"/>
  </w:num>
  <w:num w:numId="36">
    <w:abstractNumId w:val="0"/>
  </w:num>
  <w:num w:numId="37">
    <w:abstractNumId w:val="14"/>
  </w:num>
  <w:num w:numId="38">
    <w:abstractNumId w:val="9"/>
  </w:num>
  <w:num w:numId="39">
    <w:abstractNumId w:val="2"/>
  </w:num>
  <w:num w:numId="4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de-DE" w:vendorID="9" w:dllVersion="512" w:checkStyle="1"/>
  <w:activeWritingStyle w:appName="MSWord" w:lang="cs-CZ" w:vendorID="7" w:dllVersion="514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DA"/>
    <w:rsid w:val="00003F60"/>
    <w:rsid w:val="0000575D"/>
    <w:rsid w:val="000113FE"/>
    <w:rsid w:val="00011C87"/>
    <w:rsid w:val="00015C75"/>
    <w:rsid w:val="00022226"/>
    <w:rsid w:val="00027FCA"/>
    <w:rsid w:val="00031383"/>
    <w:rsid w:val="00037147"/>
    <w:rsid w:val="00043CE3"/>
    <w:rsid w:val="0004477D"/>
    <w:rsid w:val="00045227"/>
    <w:rsid w:val="000473A3"/>
    <w:rsid w:val="0004797C"/>
    <w:rsid w:val="00047DD1"/>
    <w:rsid w:val="00047E08"/>
    <w:rsid w:val="00051D40"/>
    <w:rsid w:val="000520FF"/>
    <w:rsid w:val="000556DF"/>
    <w:rsid w:val="00055D36"/>
    <w:rsid w:val="0005603E"/>
    <w:rsid w:val="000602C7"/>
    <w:rsid w:val="00061DCB"/>
    <w:rsid w:val="00062200"/>
    <w:rsid w:val="00072D51"/>
    <w:rsid w:val="00073E74"/>
    <w:rsid w:val="000742DC"/>
    <w:rsid w:val="000851F7"/>
    <w:rsid w:val="00091941"/>
    <w:rsid w:val="00091948"/>
    <w:rsid w:val="000975A2"/>
    <w:rsid w:val="000A1D32"/>
    <w:rsid w:val="000A214D"/>
    <w:rsid w:val="000A4F9E"/>
    <w:rsid w:val="000A65AF"/>
    <w:rsid w:val="000A7BBB"/>
    <w:rsid w:val="000B459B"/>
    <w:rsid w:val="000B509D"/>
    <w:rsid w:val="000E00A1"/>
    <w:rsid w:val="000E4A12"/>
    <w:rsid w:val="000E774D"/>
    <w:rsid w:val="000F1218"/>
    <w:rsid w:val="000F5CFB"/>
    <w:rsid w:val="000F61EB"/>
    <w:rsid w:val="00103268"/>
    <w:rsid w:val="00114031"/>
    <w:rsid w:val="001211B4"/>
    <w:rsid w:val="00125A07"/>
    <w:rsid w:val="00130379"/>
    <w:rsid w:val="001431A4"/>
    <w:rsid w:val="00143BF6"/>
    <w:rsid w:val="001465BD"/>
    <w:rsid w:val="001539C0"/>
    <w:rsid w:val="001542D7"/>
    <w:rsid w:val="00156F2F"/>
    <w:rsid w:val="00156F35"/>
    <w:rsid w:val="001625FC"/>
    <w:rsid w:val="00163694"/>
    <w:rsid w:val="00164A35"/>
    <w:rsid w:val="00165406"/>
    <w:rsid w:val="00165F03"/>
    <w:rsid w:val="00167BC9"/>
    <w:rsid w:val="00170A56"/>
    <w:rsid w:val="00171678"/>
    <w:rsid w:val="001738BC"/>
    <w:rsid w:val="00176B5F"/>
    <w:rsid w:val="0017734A"/>
    <w:rsid w:val="00180DBB"/>
    <w:rsid w:val="00182437"/>
    <w:rsid w:val="00196781"/>
    <w:rsid w:val="001A4C3B"/>
    <w:rsid w:val="001A7D74"/>
    <w:rsid w:val="001B15F2"/>
    <w:rsid w:val="001B1E56"/>
    <w:rsid w:val="001B4CAE"/>
    <w:rsid w:val="001B6893"/>
    <w:rsid w:val="001C093A"/>
    <w:rsid w:val="001C3458"/>
    <w:rsid w:val="001C3907"/>
    <w:rsid w:val="001C51A7"/>
    <w:rsid w:val="001C65A5"/>
    <w:rsid w:val="001D0F7F"/>
    <w:rsid w:val="001D4D3E"/>
    <w:rsid w:val="001D543C"/>
    <w:rsid w:val="001E1A47"/>
    <w:rsid w:val="001E1C39"/>
    <w:rsid w:val="001E2E76"/>
    <w:rsid w:val="001E39BD"/>
    <w:rsid w:val="001E74CC"/>
    <w:rsid w:val="001F0446"/>
    <w:rsid w:val="001F2A1F"/>
    <w:rsid w:val="001F6456"/>
    <w:rsid w:val="002058C2"/>
    <w:rsid w:val="00207051"/>
    <w:rsid w:val="00210EA8"/>
    <w:rsid w:val="002111B2"/>
    <w:rsid w:val="0021154A"/>
    <w:rsid w:val="00212497"/>
    <w:rsid w:val="002235EB"/>
    <w:rsid w:val="00240488"/>
    <w:rsid w:val="002440B5"/>
    <w:rsid w:val="002440DB"/>
    <w:rsid w:val="002464A0"/>
    <w:rsid w:val="0024661C"/>
    <w:rsid w:val="00250DAB"/>
    <w:rsid w:val="00251A7B"/>
    <w:rsid w:val="002553F1"/>
    <w:rsid w:val="00257EA6"/>
    <w:rsid w:val="002764B0"/>
    <w:rsid w:val="0028597F"/>
    <w:rsid w:val="0029069C"/>
    <w:rsid w:val="002925A0"/>
    <w:rsid w:val="00292EFA"/>
    <w:rsid w:val="00294576"/>
    <w:rsid w:val="002A091C"/>
    <w:rsid w:val="002B255D"/>
    <w:rsid w:val="002B70F6"/>
    <w:rsid w:val="002C2BBC"/>
    <w:rsid w:val="002C3E6B"/>
    <w:rsid w:val="002D78FF"/>
    <w:rsid w:val="002D7D4F"/>
    <w:rsid w:val="002E6F6D"/>
    <w:rsid w:val="002F19D6"/>
    <w:rsid w:val="002F400C"/>
    <w:rsid w:val="002F7DC5"/>
    <w:rsid w:val="003032EC"/>
    <w:rsid w:val="00313FC4"/>
    <w:rsid w:val="00320D62"/>
    <w:rsid w:val="00330BB5"/>
    <w:rsid w:val="003350BE"/>
    <w:rsid w:val="00341875"/>
    <w:rsid w:val="00346723"/>
    <w:rsid w:val="0035258C"/>
    <w:rsid w:val="003527A9"/>
    <w:rsid w:val="00353BDD"/>
    <w:rsid w:val="0035575F"/>
    <w:rsid w:val="00357FD8"/>
    <w:rsid w:val="00364982"/>
    <w:rsid w:val="00380800"/>
    <w:rsid w:val="003947E1"/>
    <w:rsid w:val="003A52FC"/>
    <w:rsid w:val="003A7021"/>
    <w:rsid w:val="003B28DA"/>
    <w:rsid w:val="003B38E4"/>
    <w:rsid w:val="003B4D58"/>
    <w:rsid w:val="003B683E"/>
    <w:rsid w:val="003B6EF8"/>
    <w:rsid w:val="003B750D"/>
    <w:rsid w:val="003C03FC"/>
    <w:rsid w:val="003C60C7"/>
    <w:rsid w:val="003D101F"/>
    <w:rsid w:val="003D1671"/>
    <w:rsid w:val="003D20B2"/>
    <w:rsid w:val="003D2AA2"/>
    <w:rsid w:val="003E5C64"/>
    <w:rsid w:val="003F1EFA"/>
    <w:rsid w:val="003F21D6"/>
    <w:rsid w:val="003F5509"/>
    <w:rsid w:val="003F7F35"/>
    <w:rsid w:val="00401861"/>
    <w:rsid w:val="00402E2E"/>
    <w:rsid w:val="00403260"/>
    <w:rsid w:val="00406D85"/>
    <w:rsid w:val="004112AD"/>
    <w:rsid w:val="00412D0B"/>
    <w:rsid w:val="0041329D"/>
    <w:rsid w:val="004243A3"/>
    <w:rsid w:val="0042542B"/>
    <w:rsid w:val="00427721"/>
    <w:rsid w:val="00432327"/>
    <w:rsid w:val="00446EC2"/>
    <w:rsid w:val="00447742"/>
    <w:rsid w:val="00454EC0"/>
    <w:rsid w:val="0045745F"/>
    <w:rsid w:val="0046184D"/>
    <w:rsid w:val="00463892"/>
    <w:rsid w:val="00466528"/>
    <w:rsid w:val="00467664"/>
    <w:rsid w:val="00470DD9"/>
    <w:rsid w:val="00475572"/>
    <w:rsid w:val="00476E74"/>
    <w:rsid w:val="004772AF"/>
    <w:rsid w:val="00480617"/>
    <w:rsid w:val="004822E4"/>
    <w:rsid w:val="00486AC4"/>
    <w:rsid w:val="00490D15"/>
    <w:rsid w:val="004919DA"/>
    <w:rsid w:val="00495D50"/>
    <w:rsid w:val="0049634A"/>
    <w:rsid w:val="004A04A1"/>
    <w:rsid w:val="004A0BB0"/>
    <w:rsid w:val="004B2989"/>
    <w:rsid w:val="004B49D4"/>
    <w:rsid w:val="004B725D"/>
    <w:rsid w:val="004C2BCA"/>
    <w:rsid w:val="004C2CF5"/>
    <w:rsid w:val="004D1EC0"/>
    <w:rsid w:val="004D3F68"/>
    <w:rsid w:val="004D3FDC"/>
    <w:rsid w:val="004F02BD"/>
    <w:rsid w:val="004F0D92"/>
    <w:rsid w:val="004F38AC"/>
    <w:rsid w:val="004F463C"/>
    <w:rsid w:val="004F5772"/>
    <w:rsid w:val="00500D14"/>
    <w:rsid w:val="00505C75"/>
    <w:rsid w:val="00506E51"/>
    <w:rsid w:val="00515238"/>
    <w:rsid w:val="00521A68"/>
    <w:rsid w:val="005323C8"/>
    <w:rsid w:val="00532E85"/>
    <w:rsid w:val="005331C6"/>
    <w:rsid w:val="00533D89"/>
    <w:rsid w:val="0053786D"/>
    <w:rsid w:val="005434BD"/>
    <w:rsid w:val="0055408D"/>
    <w:rsid w:val="00555C70"/>
    <w:rsid w:val="00555E17"/>
    <w:rsid w:val="005560E8"/>
    <w:rsid w:val="005571FB"/>
    <w:rsid w:val="00560001"/>
    <w:rsid w:val="0056182E"/>
    <w:rsid w:val="00563C78"/>
    <w:rsid w:val="00571404"/>
    <w:rsid w:val="0057491E"/>
    <w:rsid w:val="00580E76"/>
    <w:rsid w:val="00585A7C"/>
    <w:rsid w:val="00586213"/>
    <w:rsid w:val="005879D6"/>
    <w:rsid w:val="00593521"/>
    <w:rsid w:val="005952B7"/>
    <w:rsid w:val="00595557"/>
    <w:rsid w:val="005A3BD0"/>
    <w:rsid w:val="005B3A9B"/>
    <w:rsid w:val="005B480E"/>
    <w:rsid w:val="005C1218"/>
    <w:rsid w:val="005C7BF5"/>
    <w:rsid w:val="005D4980"/>
    <w:rsid w:val="005D50D4"/>
    <w:rsid w:val="005D537C"/>
    <w:rsid w:val="005E361F"/>
    <w:rsid w:val="005E4818"/>
    <w:rsid w:val="005F0849"/>
    <w:rsid w:val="005F26ED"/>
    <w:rsid w:val="005F5FE9"/>
    <w:rsid w:val="005F6842"/>
    <w:rsid w:val="00602089"/>
    <w:rsid w:val="0060489E"/>
    <w:rsid w:val="00604EB3"/>
    <w:rsid w:val="00610342"/>
    <w:rsid w:val="00611E2B"/>
    <w:rsid w:val="0061624A"/>
    <w:rsid w:val="006257F5"/>
    <w:rsid w:val="00630507"/>
    <w:rsid w:val="00637485"/>
    <w:rsid w:val="0064396D"/>
    <w:rsid w:val="006446A5"/>
    <w:rsid w:val="00645816"/>
    <w:rsid w:val="00652A40"/>
    <w:rsid w:val="00665E51"/>
    <w:rsid w:val="006723EE"/>
    <w:rsid w:val="0067298F"/>
    <w:rsid w:val="00673AC0"/>
    <w:rsid w:val="00675E0C"/>
    <w:rsid w:val="00682701"/>
    <w:rsid w:val="0068665E"/>
    <w:rsid w:val="006869CC"/>
    <w:rsid w:val="00686C82"/>
    <w:rsid w:val="006900A9"/>
    <w:rsid w:val="006935DB"/>
    <w:rsid w:val="006957FB"/>
    <w:rsid w:val="00696BA1"/>
    <w:rsid w:val="006A0E52"/>
    <w:rsid w:val="006A3665"/>
    <w:rsid w:val="006B0B31"/>
    <w:rsid w:val="006B207D"/>
    <w:rsid w:val="006B4DD9"/>
    <w:rsid w:val="006B5C64"/>
    <w:rsid w:val="006C3ADD"/>
    <w:rsid w:val="006D4082"/>
    <w:rsid w:val="006D5B09"/>
    <w:rsid w:val="006D756A"/>
    <w:rsid w:val="006E0BD8"/>
    <w:rsid w:val="006E30E2"/>
    <w:rsid w:val="00702620"/>
    <w:rsid w:val="007040A6"/>
    <w:rsid w:val="00705C86"/>
    <w:rsid w:val="00713BAC"/>
    <w:rsid w:val="00715F97"/>
    <w:rsid w:val="00721CE9"/>
    <w:rsid w:val="00723EF8"/>
    <w:rsid w:val="00731E9A"/>
    <w:rsid w:val="007355F6"/>
    <w:rsid w:val="00741411"/>
    <w:rsid w:val="007431A6"/>
    <w:rsid w:val="0074473B"/>
    <w:rsid w:val="0074507A"/>
    <w:rsid w:val="00747571"/>
    <w:rsid w:val="00752DDA"/>
    <w:rsid w:val="00767AFB"/>
    <w:rsid w:val="007741B6"/>
    <w:rsid w:val="00775EE3"/>
    <w:rsid w:val="00784C21"/>
    <w:rsid w:val="007968E2"/>
    <w:rsid w:val="007A5B2A"/>
    <w:rsid w:val="007A6CDA"/>
    <w:rsid w:val="007B56DF"/>
    <w:rsid w:val="007C05F7"/>
    <w:rsid w:val="007C2236"/>
    <w:rsid w:val="007C6626"/>
    <w:rsid w:val="007E2945"/>
    <w:rsid w:val="007E6089"/>
    <w:rsid w:val="007F57FA"/>
    <w:rsid w:val="0080311B"/>
    <w:rsid w:val="0080313C"/>
    <w:rsid w:val="00806401"/>
    <w:rsid w:val="008065B0"/>
    <w:rsid w:val="008122B1"/>
    <w:rsid w:val="00812947"/>
    <w:rsid w:val="00817E2D"/>
    <w:rsid w:val="00817F7A"/>
    <w:rsid w:val="00822AA1"/>
    <w:rsid w:val="008246C0"/>
    <w:rsid w:val="008247EB"/>
    <w:rsid w:val="00824ACD"/>
    <w:rsid w:val="00826120"/>
    <w:rsid w:val="00826F74"/>
    <w:rsid w:val="00834261"/>
    <w:rsid w:val="0084021C"/>
    <w:rsid w:val="00841373"/>
    <w:rsid w:val="0084167C"/>
    <w:rsid w:val="00851C44"/>
    <w:rsid w:val="008567AF"/>
    <w:rsid w:val="0086538B"/>
    <w:rsid w:val="008671C2"/>
    <w:rsid w:val="0087244B"/>
    <w:rsid w:val="00873C4F"/>
    <w:rsid w:val="008740D9"/>
    <w:rsid w:val="00880476"/>
    <w:rsid w:val="00882262"/>
    <w:rsid w:val="00882398"/>
    <w:rsid w:val="008848A1"/>
    <w:rsid w:val="00884BA2"/>
    <w:rsid w:val="00886BE8"/>
    <w:rsid w:val="008961EF"/>
    <w:rsid w:val="008A19DF"/>
    <w:rsid w:val="008B0F72"/>
    <w:rsid w:val="008B2420"/>
    <w:rsid w:val="008B49AF"/>
    <w:rsid w:val="008C2203"/>
    <w:rsid w:val="008C2997"/>
    <w:rsid w:val="008C6CD8"/>
    <w:rsid w:val="008C7A3A"/>
    <w:rsid w:val="008D31F9"/>
    <w:rsid w:val="008D39EB"/>
    <w:rsid w:val="008D4016"/>
    <w:rsid w:val="008D7641"/>
    <w:rsid w:val="008E38C6"/>
    <w:rsid w:val="008E68D5"/>
    <w:rsid w:val="008F4EF8"/>
    <w:rsid w:val="008F5054"/>
    <w:rsid w:val="00903E22"/>
    <w:rsid w:val="00904768"/>
    <w:rsid w:val="00905922"/>
    <w:rsid w:val="00907DF7"/>
    <w:rsid w:val="009109AC"/>
    <w:rsid w:val="0091196A"/>
    <w:rsid w:val="00916EF5"/>
    <w:rsid w:val="00921D4F"/>
    <w:rsid w:val="00927102"/>
    <w:rsid w:val="00930055"/>
    <w:rsid w:val="00954F7E"/>
    <w:rsid w:val="0095729C"/>
    <w:rsid w:val="00957C1F"/>
    <w:rsid w:val="00960F8D"/>
    <w:rsid w:val="00963003"/>
    <w:rsid w:val="00963BA8"/>
    <w:rsid w:val="009707C9"/>
    <w:rsid w:val="009755ED"/>
    <w:rsid w:val="00983F36"/>
    <w:rsid w:val="00984BB3"/>
    <w:rsid w:val="00986374"/>
    <w:rsid w:val="00991A17"/>
    <w:rsid w:val="00994392"/>
    <w:rsid w:val="00996DA3"/>
    <w:rsid w:val="009A17CE"/>
    <w:rsid w:val="009A279E"/>
    <w:rsid w:val="009A37B9"/>
    <w:rsid w:val="009A3859"/>
    <w:rsid w:val="009A79AA"/>
    <w:rsid w:val="009B455F"/>
    <w:rsid w:val="009B5539"/>
    <w:rsid w:val="009B78DF"/>
    <w:rsid w:val="009C2008"/>
    <w:rsid w:val="009C22EE"/>
    <w:rsid w:val="009C502B"/>
    <w:rsid w:val="009D4226"/>
    <w:rsid w:val="009E3F3D"/>
    <w:rsid w:val="009E7082"/>
    <w:rsid w:val="009E7457"/>
    <w:rsid w:val="009F00E3"/>
    <w:rsid w:val="009F0181"/>
    <w:rsid w:val="009F4249"/>
    <w:rsid w:val="009F546D"/>
    <w:rsid w:val="009F5B87"/>
    <w:rsid w:val="009F6A56"/>
    <w:rsid w:val="00A00C7E"/>
    <w:rsid w:val="00A011E5"/>
    <w:rsid w:val="00A02284"/>
    <w:rsid w:val="00A04CC2"/>
    <w:rsid w:val="00A07A79"/>
    <w:rsid w:val="00A23694"/>
    <w:rsid w:val="00A26ED0"/>
    <w:rsid w:val="00A33B67"/>
    <w:rsid w:val="00A41FA6"/>
    <w:rsid w:val="00A436F1"/>
    <w:rsid w:val="00A46F94"/>
    <w:rsid w:val="00A52CDC"/>
    <w:rsid w:val="00A53B6A"/>
    <w:rsid w:val="00A5560F"/>
    <w:rsid w:val="00A55FBA"/>
    <w:rsid w:val="00A6011D"/>
    <w:rsid w:val="00A60F59"/>
    <w:rsid w:val="00A650DB"/>
    <w:rsid w:val="00A65573"/>
    <w:rsid w:val="00A66F62"/>
    <w:rsid w:val="00A670E4"/>
    <w:rsid w:val="00A6780E"/>
    <w:rsid w:val="00A7042C"/>
    <w:rsid w:val="00A73B23"/>
    <w:rsid w:val="00A7779F"/>
    <w:rsid w:val="00A914F0"/>
    <w:rsid w:val="00A93AF5"/>
    <w:rsid w:val="00A96D98"/>
    <w:rsid w:val="00AA0F01"/>
    <w:rsid w:val="00AA4269"/>
    <w:rsid w:val="00AA4387"/>
    <w:rsid w:val="00AA6477"/>
    <w:rsid w:val="00AA7887"/>
    <w:rsid w:val="00AB164B"/>
    <w:rsid w:val="00AB1EAA"/>
    <w:rsid w:val="00AB3ED0"/>
    <w:rsid w:val="00AC3C1B"/>
    <w:rsid w:val="00AD4637"/>
    <w:rsid w:val="00AD6335"/>
    <w:rsid w:val="00AD6AB7"/>
    <w:rsid w:val="00AE107D"/>
    <w:rsid w:val="00AE58AA"/>
    <w:rsid w:val="00AE7CC2"/>
    <w:rsid w:val="00AF15AB"/>
    <w:rsid w:val="00AF4471"/>
    <w:rsid w:val="00B065B7"/>
    <w:rsid w:val="00B0731B"/>
    <w:rsid w:val="00B12C64"/>
    <w:rsid w:val="00B2296E"/>
    <w:rsid w:val="00B22B31"/>
    <w:rsid w:val="00B27339"/>
    <w:rsid w:val="00B33146"/>
    <w:rsid w:val="00B33473"/>
    <w:rsid w:val="00B369E7"/>
    <w:rsid w:val="00B40951"/>
    <w:rsid w:val="00B46471"/>
    <w:rsid w:val="00B65479"/>
    <w:rsid w:val="00B70157"/>
    <w:rsid w:val="00B75E68"/>
    <w:rsid w:val="00B81937"/>
    <w:rsid w:val="00B84A24"/>
    <w:rsid w:val="00B92EBE"/>
    <w:rsid w:val="00B93AA6"/>
    <w:rsid w:val="00BA60EE"/>
    <w:rsid w:val="00BA793B"/>
    <w:rsid w:val="00BB02EC"/>
    <w:rsid w:val="00BB3A2B"/>
    <w:rsid w:val="00BB4617"/>
    <w:rsid w:val="00BB6365"/>
    <w:rsid w:val="00BD35CD"/>
    <w:rsid w:val="00BD39EA"/>
    <w:rsid w:val="00BD5612"/>
    <w:rsid w:val="00BD6B3A"/>
    <w:rsid w:val="00BD6BA5"/>
    <w:rsid w:val="00BE01D1"/>
    <w:rsid w:val="00BE03DD"/>
    <w:rsid w:val="00BF0B9D"/>
    <w:rsid w:val="00BF1B59"/>
    <w:rsid w:val="00C01696"/>
    <w:rsid w:val="00C02CE9"/>
    <w:rsid w:val="00C04094"/>
    <w:rsid w:val="00C064A4"/>
    <w:rsid w:val="00C23D79"/>
    <w:rsid w:val="00C24460"/>
    <w:rsid w:val="00C3459D"/>
    <w:rsid w:val="00C35A67"/>
    <w:rsid w:val="00C41E8D"/>
    <w:rsid w:val="00C43E5A"/>
    <w:rsid w:val="00C44227"/>
    <w:rsid w:val="00C44C87"/>
    <w:rsid w:val="00C46E4C"/>
    <w:rsid w:val="00C547B0"/>
    <w:rsid w:val="00C56C51"/>
    <w:rsid w:val="00C62B72"/>
    <w:rsid w:val="00C660DD"/>
    <w:rsid w:val="00C75047"/>
    <w:rsid w:val="00C8311E"/>
    <w:rsid w:val="00C94705"/>
    <w:rsid w:val="00CA379F"/>
    <w:rsid w:val="00CB1FA0"/>
    <w:rsid w:val="00CB478D"/>
    <w:rsid w:val="00CB6B40"/>
    <w:rsid w:val="00CB76D7"/>
    <w:rsid w:val="00CC504D"/>
    <w:rsid w:val="00CC64ED"/>
    <w:rsid w:val="00CC67C0"/>
    <w:rsid w:val="00CD2E23"/>
    <w:rsid w:val="00CD7B6B"/>
    <w:rsid w:val="00CF5809"/>
    <w:rsid w:val="00CF7C37"/>
    <w:rsid w:val="00D1356C"/>
    <w:rsid w:val="00D14C84"/>
    <w:rsid w:val="00D15534"/>
    <w:rsid w:val="00D15AA0"/>
    <w:rsid w:val="00D21F8B"/>
    <w:rsid w:val="00D225BB"/>
    <w:rsid w:val="00D239D3"/>
    <w:rsid w:val="00D3170B"/>
    <w:rsid w:val="00D34D38"/>
    <w:rsid w:val="00D3591A"/>
    <w:rsid w:val="00D375C7"/>
    <w:rsid w:val="00D423AA"/>
    <w:rsid w:val="00D50378"/>
    <w:rsid w:val="00D51BBE"/>
    <w:rsid w:val="00D52AE5"/>
    <w:rsid w:val="00D60119"/>
    <w:rsid w:val="00D608D1"/>
    <w:rsid w:val="00D639AC"/>
    <w:rsid w:val="00D729C8"/>
    <w:rsid w:val="00D9516A"/>
    <w:rsid w:val="00DA1DD7"/>
    <w:rsid w:val="00DA1E84"/>
    <w:rsid w:val="00DA3C6A"/>
    <w:rsid w:val="00DA6E21"/>
    <w:rsid w:val="00DC0C70"/>
    <w:rsid w:val="00DC0F93"/>
    <w:rsid w:val="00DC43F6"/>
    <w:rsid w:val="00DC48BE"/>
    <w:rsid w:val="00DD355E"/>
    <w:rsid w:val="00DE071E"/>
    <w:rsid w:val="00DE3745"/>
    <w:rsid w:val="00DF1CD5"/>
    <w:rsid w:val="00DF4ACA"/>
    <w:rsid w:val="00DF6D14"/>
    <w:rsid w:val="00E05A33"/>
    <w:rsid w:val="00E063FE"/>
    <w:rsid w:val="00E12B3A"/>
    <w:rsid w:val="00E2093A"/>
    <w:rsid w:val="00E22C1B"/>
    <w:rsid w:val="00E24F0A"/>
    <w:rsid w:val="00E4603B"/>
    <w:rsid w:val="00E460DD"/>
    <w:rsid w:val="00E515A4"/>
    <w:rsid w:val="00E55EFF"/>
    <w:rsid w:val="00E62505"/>
    <w:rsid w:val="00E6733B"/>
    <w:rsid w:val="00E747F5"/>
    <w:rsid w:val="00E757B4"/>
    <w:rsid w:val="00E83E0C"/>
    <w:rsid w:val="00E90E18"/>
    <w:rsid w:val="00E91F1D"/>
    <w:rsid w:val="00E9565A"/>
    <w:rsid w:val="00EA2D1F"/>
    <w:rsid w:val="00EA3777"/>
    <w:rsid w:val="00EB3DFB"/>
    <w:rsid w:val="00ED0D4B"/>
    <w:rsid w:val="00ED1223"/>
    <w:rsid w:val="00ED5A8E"/>
    <w:rsid w:val="00EE0F32"/>
    <w:rsid w:val="00EE17B0"/>
    <w:rsid w:val="00EE6130"/>
    <w:rsid w:val="00EF2208"/>
    <w:rsid w:val="00EF2ECA"/>
    <w:rsid w:val="00EF55C6"/>
    <w:rsid w:val="00EF5D35"/>
    <w:rsid w:val="00EF5DC7"/>
    <w:rsid w:val="00EF6B01"/>
    <w:rsid w:val="00F00924"/>
    <w:rsid w:val="00F03810"/>
    <w:rsid w:val="00F04A31"/>
    <w:rsid w:val="00F11ECE"/>
    <w:rsid w:val="00F12366"/>
    <w:rsid w:val="00F17461"/>
    <w:rsid w:val="00F225DD"/>
    <w:rsid w:val="00F31EC4"/>
    <w:rsid w:val="00F352FA"/>
    <w:rsid w:val="00F35C74"/>
    <w:rsid w:val="00F368E8"/>
    <w:rsid w:val="00F47151"/>
    <w:rsid w:val="00F5129F"/>
    <w:rsid w:val="00F56586"/>
    <w:rsid w:val="00F65320"/>
    <w:rsid w:val="00F6721F"/>
    <w:rsid w:val="00F70592"/>
    <w:rsid w:val="00F75BE2"/>
    <w:rsid w:val="00F82995"/>
    <w:rsid w:val="00F840C5"/>
    <w:rsid w:val="00F86A34"/>
    <w:rsid w:val="00F87BEB"/>
    <w:rsid w:val="00F9244C"/>
    <w:rsid w:val="00F948D0"/>
    <w:rsid w:val="00FA5589"/>
    <w:rsid w:val="00FA769F"/>
    <w:rsid w:val="00FB1221"/>
    <w:rsid w:val="00FB2A8C"/>
    <w:rsid w:val="00FB7460"/>
    <w:rsid w:val="00FC18DF"/>
    <w:rsid w:val="00FC4C13"/>
    <w:rsid w:val="00FC7753"/>
    <w:rsid w:val="00FF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,"/>
  <w:listSeparator w:val=";"/>
  <w14:docId w14:val="12B6B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9A3859"/>
    <w:pPr>
      <w:tabs>
        <w:tab w:val="left" w:pos="284"/>
      </w:tabs>
      <w:autoSpaceDE w:val="0"/>
      <w:autoSpaceDN w:val="0"/>
      <w:adjustRightInd w:val="0"/>
      <w:jc w:val="both"/>
    </w:pPr>
    <w:rPr>
      <w:rFonts w:ascii="Arial" w:hAnsi="Arial" w:cs="Arial"/>
      <w:iCs/>
      <w:sz w:val="22"/>
      <w:szCs w:val="22"/>
    </w:rPr>
  </w:style>
  <w:style w:type="paragraph" w:styleId="Nadpis1">
    <w:name w:val="heading 1"/>
    <w:basedOn w:val="Zkladntext"/>
    <w:next w:val="Normln"/>
    <w:link w:val="Nadpis1Char"/>
    <w:autoRedefine/>
    <w:qFormat/>
    <w:rsid w:val="002E6F6D"/>
    <w:pPr>
      <w:keepNext/>
      <w:numPr>
        <w:numId w:val="35"/>
      </w:numPr>
      <w:spacing w:before="240"/>
      <w:jc w:val="left"/>
      <w:outlineLvl w:val="0"/>
    </w:pPr>
    <w:rPr>
      <w:b/>
      <w:bCs/>
      <w:i/>
      <w:iCs/>
      <w:sz w:val="28"/>
    </w:rPr>
  </w:style>
  <w:style w:type="paragraph" w:styleId="Nadpis2">
    <w:name w:val="heading 2"/>
    <w:aliases w:val="Nadpis 2 Char1,Nadpis 2 Char Char,Nadpis 2 Char1 Char,Nadpis 2 Char2,Nadpis 2 Char Char Char,Nadpis 2 Char Char1"/>
    <w:basedOn w:val="Normln"/>
    <w:next w:val="Normln"/>
    <w:link w:val="Nadpis2Char"/>
    <w:qFormat/>
    <w:pPr>
      <w:keepNext/>
      <w:numPr>
        <w:ilvl w:val="1"/>
        <w:numId w:val="35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120" w:after="60"/>
      <w:ind w:right="-567"/>
      <w:outlineLvl w:val="1"/>
    </w:pPr>
    <w:rPr>
      <w:rFonts w:cs="Times New Roman"/>
      <w:b/>
      <w:i/>
      <w:sz w:val="24"/>
      <w:lang w:val="x-none" w:eastAsia="x-none"/>
    </w:rPr>
  </w:style>
  <w:style w:type="paragraph" w:styleId="Nadpis3">
    <w:name w:val="heading 3"/>
    <w:aliases w:val="Nadpis 3 Char1"/>
    <w:basedOn w:val="Normln"/>
    <w:next w:val="Normln"/>
    <w:link w:val="Nadpis3Char"/>
    <w:qFormat/>
    <w:pPr>
      <w:keepNext/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60"/>
      <w:ind w:right="-567"/>
      <w:outlineLvl w:val="2"/>
    </w:pPr>
    <w:rPr>
      <w:rFonts w:cs="Times New Roman"/>
      <w:b/>
      <w:i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35"/>
      </w:numPr>
      <w:tabs>
        <w:tab w:val="left" w:pos="709"/>
      </w:tabs>
      <w:outlineLvl w:val="3"/>
    </w:pPr>
    <w:rPr>
      <w:rFonts w:cs="Times New Roman"/>
      <w:b/>
      <w:lang w:val="x-none" w:eastAsia="x-none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35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ind w:right="-567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35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5"/>
    </w:pPr>
    <w:rPr>
      <w:rFonts w:cs="Times New Roman"/>
      <w:u w:val="single"/>
      <w:lang w:val="x-none" w:eastAsia="x-non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5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numPr>
        <w:ilvl w:val="7"/>
        <w:numId w:val="35"/>
      </w:numPr>
      <w:spacing w:before="240"/>
      <w:outlineLvl w:val="7"/>
    </w:pPr>
    <w:rPr>
      <w:i/>
      <w:iCs w:val="0"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35"/>
      </w:numPr>
      <w:spacing w:before="2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-720"/>
      </w:tabs>
      <w:spacing w:after="60"/>
    </w:pPr>
    <w:rPr>
      <w:rFonts w:cs="Times New Roman"/>
      <w:iCs w:val="0"/>
      <w:spacing w:val="-3"/>
      <w:lang w:val="x-none" w:eastAsia="x-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Zkladntext"/>
    <w:next w:val="Normln"/>
    <w:uiPriority w:val="39"/>
    <w:pPr>
      <w:tabs>
        <w:tab w:val="left" w:leader="dot" w:pos="-720"/>
        <w:tab w:val="left" w:pos="720"/>
        <w:tab w:val="left" w:pos="958"/>
        <w:tab w:val="right" w:leader="dot" w:pos="9061"/>
      </w:tabs>
      <w:spacing w:after="0"/>
    </w:pPr>
    <w:rPr>
      <w:spacing w:val="0"/>
    </w:rPr>
  </w:style>
  <w:style w:type="paragraph" w:styleId="Obsah2">
    <w:name w:val="toc 2"/>
    <w:basedOn w:val="Normln"/>
    <w:next w:val="Normln"/>
    <w:autoRedefine/>
    <w:uiPriority w:val="39"/>
    <w:rsid w:val="00292EFA"/>
    <w:pPr>
      <w:tabs>
        <w:tab w:val="left" w:pos="720"/>
        <w:tab w:val="left" w:pos="960"/>
        <w:tab w:val="right" w:leader="dot" w:pos="9062"/>
      </w:tabs>
    </w:pPr>
    <w:rPr>
      <w:i/>
      <w:iCs w:val="0"/>
      <w:noProof/>
    </w:rPr>
  </w:style>
  <w:style w:type="paragraph" w:styleId="Obsah3">
    <w:name w:val="toc 3"/>
    <w:basedOn w:val="Normln"/>
    <w:next w:val="Normln"/>
    <w:autoRedefine/>
    <w:semiHidden/>
    <w:pPr>
      <w:tabs>
        <w:tab w:val="left" w:pos="1200"/>
        <w:tab w:val="right" w:leader="dot" w:pos="9062"/>
      </w:tabs>
      <w:ind w:left="403"/>
    </w:pPr>
  </w:style>
  <w:style w:type="paragraph" w:customStyle="1" w:styleId="hlava-pata">
    <w:name w:val="hlava-pata"/>
    <w:rPr>
      <w:i/>
      <w:spacing w:val="-3"/>
    </w:rPr>
  </w:style>
  <w:style w:type="paragraph" w:customStyle="1" w:styleId="identifikace">
    <w:name w:val="identifikace"/>
    <w:basedOn w:val="Normln"/>
    <w:link w:val="identifikaceChar"/>
    <w:qFormat/>
    <w:pPr>
      <w:spacing w:after="60"/>
      <w:jc w:val="left"/>
    </w:pPr>
    <w:rPr>
      <w:rFonts w:cs="Times New Roman"/>
      <w:lang w:val="x-none" w:eastAsia="x-none"/>
    </w:rPr>
  </w:style>
  <w:style w:type="paragraph" w:customStyle="1" w:styleId="hlavika">
    <w:name w:val="hlavička"/>
    <w:rPr>
      <w:rFonts w:ascii="Arial" w:hAnsi="Arial"/>
      <w:b/>
      <w:spacing w:val="10"/>
      <w:sz w:val="32"/>
      <w:szCs w:val="32"/>
    </w:rPr>
  </w:style>
  <w:style w:type="character" w:styleId="Hypertextovodkaz">
    <w:name w:val="Hyperlink"/>
    <w:uiPriority w:val="99"/>
    <w:rPr>
      <w:noProof/>
      <w:color w:val="0000FF"/>
      <w:u w:val="single"/>
    </w:rPr>
  </w:style>
  <w:style w:type="paragraph" w:customStyle="1" w:styleId="Normalntext">
    <w:name w:val="Normalní text"/>
    <w:autoRedefine/>
    <w:pPr>
      <w:jc w:val="both"/>
    </w:pPr>
    <w:rPr>
      <w:rFonts w:ascii="Arial" w:hAnsi="Arial"/>
      <w:sz w:val="22"/>
    </w:rPr>
  </w:style>
  <w:style w:type="paragraph" w:customStyle="1" w:styleId="Styl2">
    <w:name w:val="Styl2"/>
    <w:basedOn w:val="Normln"/>
    <w:pPr>
      <w:jc w:val="left"/>
    </w:pPr>
    <w:rPr>
      <w:rFonts w:ascii="Times New Roman" w:hAnsi="Times New Roman" w:cs="Times New Roman"/>
      <w:iCs w:val="0"/>
      <w:szCs w:val="20"/>
    </w:rPr>
  </w:style>
  <w:style w:type="paragraph" w:customStyle="1" w:styleId="Styl1">
    <w:name w:val="Styl1"/>
    <w:next w:val="Zkladntext"/>
  </w:style>
  <w:style w:type="paragraph" w:customStyle="1" w:styleId="Styl3">
    <w:name w:val="Styl3"/>
    <w:basedOn w:val="Nadpis2"/>
  </w:style>
  <w:style w:type="paragraph" w:customStyle="1" w:styleId="identifikaceobj">
    <w:name w:val="identifikace_obj"/>
    <w:basedOn w:val="Normln"/>
    <w:link w:val="identifikaceobjChar"/>
    <w:rPr>
      <w:rFonts w:cs="Times New Roman"/>
      <w:i/>
      <w:iCs w:val="0"/>
      <w:lang w:val="x-none" w:eastAsia="x-none"/>
    </w:rPr>
  </w:style>
  <w:style w:type="paragraph" w:customStyle="1" w:styleId="ky">
    <w:name w:val="šířky"/>
    <w:basedOn w:val="Zkladntext"/>
  </w:style>
  <w:style w:type="paragraph" w:customStyle="1" w:styleId="vozovky">
    <w:name w:val="vozovky"/>
    <w:basedOn w:val="Zkladntext"/>
    <w:pPr>
      <w:tabs>
        <w:tab w:val="left" w:pos="4253"/>
        <w:tab w:val="left" w:pos="5954"/>
      </w:tabs>
      <w:spacing w:after="20"/>
    </w:pPr>
    <w:rPr>
      <w:sz w:val="20"/>
      <w:szCs w:val="20"/>
    </w:rPr>
  </w:style>
  <w:style w:type="paragraph" w:customStyle="1" w:styleId="SO">
    <w:name w:val="SO"/>
    <w:basedOn w:val="Normln"/>
    <w:rPr>
      <w:iCs w:val="0"/>
      <w:szCs w:val="20"/>
    </w:rPr>
  </w:style>
  <w:style w:type="paragraph" w:styleId="Zkladntext2">
    <w:name w:val="Body Text 2"/>
    <w:basedOn w:val="Normln"/>
    <w:link w:val="Zkladntext2Char"/>
    <w:rPr>
      <w:rFonts w:cs="Times New Roman"/>
      <w:color w:val="FF0000"/>
      <w:lang w:val="x-none" w:eastAsia="x-none"/>
    </w:rPr>
  </w:style>
  <w:style w:type="paragraph" w:styleId="Zkladntextodsazen">
    <w:name w:val="Body Text Indent"/>
    <w:basedOn w:val="Normln"/>
    <w:pPr>
      <w:spacing w:line="360" w:lineRule="auto"/>
      <w:ind w:left="2835" w:hanging="2835"/>
    </w:pPr>
    <w:rPr>
      <w:rFonts w:ascii="Times New Roman" w:hAnsi="Times New Roman" w:cs="Times New Roman"/>
      <w:iCs w:val="0"/>
      <w:sz w:val="24"/>
      <w:szCs w:val="20"/>
    </w:rPr>
  </w:style>
  <w:style w:type="paragraph" w:customStyle="1" w:styleId="Zkladntext0">
    <w:name w:val="_Základní text"/>
    <w:basedOn w:val="Normln"/>
    <w:pPr>
      <w:keepNext/>
      <w:spacing w:after="60"/>
      <w:ind w:firstLine="680"/>
    </w:pPr>
    <w:rPr>
      <w:rFonts w:ascii="Times New Roman" w:hAnsi="Times New Roman" w:cs="Times New Roman"/>
      <w:iCs w:val="0"/>
      <w:sz w:val="28"/>
      <w:szCs w:val="20"/>
    </w:rPr>
  </w:style>
  <w:style w:type="paragraph" w:styleId="Podtitul">
    <w:name w:val="Subtitle"/>
    <w:basedOn w:val="Normln"/>
    <w:qFormat/>
    <w:pPr>
      <w:jc w:val="left"/>
    </w:pPr>
    <w:rPr>
      <w:rFonts w:ascii="Times New Roman" w:hAnsi="Times New Roman" w:cs="Times New Roman"/>
      <w:b/>
      <w:iCs w:val="0"/>
      <w:sz w:val="28"/>
      <w:szCs w:val="20"/>
    </w:rPr>
  </w:style>
  <w:style w:type="paragraph" w:customStyle="1" w:styleId="vozovka">
    <w:name w:val="vozovka"/>
    <w:basedOn w:val="Zkladntext"/>
    <w:link w:val="vozovkaChar"/>
    <w:qFormat/>
    <w:rsid w:val="00B33146"/>
    <w:pPr>
      <w:tabs>
        <w:tab w:val="clear" w:pos="-720"/>
      </w:tabs>
      <w:spacing w:after="0"/>
    </w:pPr>
    <w:rPr>
      <w:spacing w:val="0"/>
      <w:sz w:val="20"/>
      <w:szCs w:val="20"/>
      <w:lang w:eastAsia="ar-SA"/>
    </w:rPr>
  </w:style>
  <w:style w:type="character" w:customStyle="1" w:styleId="vozovkaChar">
    <w:name w:val="vozovka Char"/>
    <w:link w:val="vozovka"/>
    <w:rsid w:val="00B33146"/>
    <w:rPr>
      <w:rFonts w:ascii="Arial" w:hAnsi="Arial"/>
      <w:lang w:eastAsia="ar-SA"/>
    </w:rPr>
  </w:style>
  <w:style w:type="paragraph" w:styleId="Textbubliny">
    <w:name w:val="Balloon Text"/>
    <w:basedOn w:val="Normln"/>
    <w:link w:val="TextbublinyChar"/>
    <w:rsid w:val="003947E1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3947E1"/>
    <w:rPr>
      <w:rFonts w:ascii="Segoe UI" w:hAnsi="Segoe UI" w:cs="Segoe UI"/>
      <w:iCs/>
      <w:sz w:val="18"/>
      <w:szCs w:val="18"/>
    </w:rPr>
  </w:style>
  <w:style w:type="paragraph" w:customStyle="1" w:styleId="l3">
    <w:name w:val="l3"/>
    <w:basedOn w:val="Normln"/>
    <w:rsid w:val="008D39EB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iCs w:val="0"/>
      <w:sz w:val="24"/>
      <w:szCs w:val="24"/>
    </w:rPr>
  </w:style>
  <w:style w:type="character" w:styleId="PromnnHTML">
    <w:name w:val="HTML Variable"/>
    <w:uiPriority w:val="99"/>
    <w:unhideWhenUsed/>
    <w:rsid w:val="008D39EB"/>
    <w:rPr>
      <w:i/>
      <w:iCs/>
    </w:rPr>
  </w:style>
  <w:style w:type="character" w:customStyle="1" w:styleId="ZkladntextChar">
    <w:name w:val="Základní text Char"/>
    <w:link w:val="Zkladntext"/>
    <w:rsid w:val="00500D14"/>
    <w:rPr>
      <w:rFonts w:ascii="Arial" w:hAnsi="Arial" w:cs="Arial"/>
      <w:spacing w:val="-3"/>
      <w:sz w:val="22"/>
      <w:szCs w:val="22"/>
    </w:rPr>
  </w:style>
  <w:style w:type="character" w:customStyle="1" w:styleId="Nadpis2Char">
    <w:name w:val="Nadpis 2 Char"/>
    <w:aliases w:val="Nadpis 2 Char1 Char1,Nadpis 2 Char Char Char1,Nadpis 2 Char1 Char Char,Nadpis 2 Char2 Char,Nadpis 2 Char Char Char Char,Nadpis 2 Char Char1 Char"/>
    <w:link w:val="Nadpis2"/>
    <w:rsid w:val="00500D14"/>
    <w:rPr>
      <w:rFonts w:ascii="Arial" w:hAnsi="Arial"/>
      <w:b/>
      <w:i/>
      <w:iCs/>
      <w:sz w:val="24"/>
      <w:szCs w:val="22"/>
      <w:lang w:val="x-none" w:eastAsia="x-none"/>
    </w:rPr>
  </w:style>
  <w:style w:type="character" w:customStyle="1" w:styleId="Nadpis3Char">
    <w:name w:val="Nadpis 3 Char"/>
    <w:aliases w:val="Nadpis 3 Char1 Char"/>
    <w:link w:val="Nadpis3"/>
    <w:rsid w:val="00500D14"/>
    <w:rPr>
      <w:rFonts w:ascii="Arial" w:hAnsi="Arial" w:cs="Arial"/>
      <w:b/>
      <w:i/>
      <w:iCs/>
      <w:sz w:val="22"/>
      <w:szCs w:val="22"/>
    </w:rPr>
  </w:style>
  <w:style w:type="character" w:customStyle="1" w:styleId="Nadpis6Char">
    <w:name w:val="Nadpis 6 Char"/>
    <w:link w:val="Nadpis6"/>
    <w:rsid w:val="00500D14"/>
    <w:rPr>
      <w:rFonts w:ascii="Arial" w:hAnsi="Arial"/>
      <w:iCs/>
      <w:sz w:val="22"/>
      <w:szCs w:val="22"/>
      <w:u w:val="single"/>
      <w:lang w:val="x-none" w:eastAsia="x-none"/>
    </w:rPr>
  </w:style>
  <w:style w:type="paragraph" w:customStyle="1" w:styleId="odrky">
    <w:name w:val="odrážky"/>
    <w:basedOn w:val="Normln"/>
    <w:qFormat/>
    <w:rsid w:val="00AD6AB7"/>
    <w:pPr>
      <w:widowControl w:val="0"/>
      <w:numPr>
        <w:numId w:val="4"/>
      </w:numPr>
      <w:autoSpaceDE/>
      <w:autoSpaceDN/>
      <w:adjustRightInd/>
      <w:jc w:val="left"/>
    </w:pPr>
    <w:rPr>
      <w:rFonts w:cs="Times New Roman"/>
      <w:iCs w:val="0"/>
      <w:color w:val="000000"/>
      <w:sz w:val="20"/>
      <w:szCs w:val="20"/>
      <w:lang w:eastAsia="x-none"/>
    </w:rPr>
  </w:style>
  <w:style w:type="character" w:customStyle="1" w:styleId="identifikaceChar">
    <w:name w:val="identifikace Char"/>
    <w:link w:val="identifikace"/>
    <w:rsid w:val="00AD6AB7"/>
    <w:rPr>
      <w:rFonts w:ascii="Arial" w:hAnsi="Arial" w:cs="Arial"/>
      <w:iCs/>
      <w:sz w:val="22"/>
      <w:szCs w:val="22"/>
    </w:rPr>
  </w:style>
  <w:style w:type="paragraph" w:customStyle="1" w:styleId="Default">
    <w:name w:val="Default"/>
    <w:rsid w:val="008822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link w:val="Nadpis4"/>
    <w:rsid w:val="00B2296E"/>
    <w:rPr>
      <w:rFonts w:ascii="Arial" w:hAnsi="Arial"/>
      <w:b/>
      <w:iCs/>
      <w:sz w:val="22"/>
      <w:szCs w:val="22"/>
      <w:lang w:val="x-none" w:eastAsia="x-none"/>
    </w:rPr>
  </w:style>
  <w:style w:type="character" w:customStyle="1" w:styleId="Zkladntext2Char">
    <w:name w:val="Základní text 2 Char"/>
    <w:link w:val="Zkladntext2"/>
    <w:rsid w:val="00B2296E"/>
    <w:rPr>
      <w:rFonts w:ascii="Arial" w:hAnsi="Arial" w:cs="Arial"/>
      <w:iCs/>
      <w:color w:val="FF0000"/>
      <w:sz w:val="22"/>
      <w:szCs w:val="22"/>
    </w:rPr>
  </w:style>
  <w:style w:type="character" w:customStyle="1" w:styleId="Nadpis1Char">
    <w:name w:val="Nadpis 1 Char"/>
    <w:link w:val="Nadpis1"/>
    <w:rsid w:val="002E6F6D"/>
    <w:rPr>
      <w:rFonts w:ascii="Arial" w:hAnsi="Arial"/>
      <w:b/>
      <w:bCs/>
      <w:i/>
      <w:iCs/>
      <w:spacing w:val="-3"/>
      <w:sz w:val="28"/>
      <w:szCs w:val="22"/>
      <w:lang w:val="x-none" w:eastAsia="x-none"/>
    </w:rPr>
  </w:style>
  <w:style w:type="paragraph" w:customStyle="1" w:styleId="Identifikace0">
    <w:name w:val="Identifikace"/>
    <w:basedOn w:val="identifikaceobj"/>
    <w:link w:val="IdentifikaceChar0"/>
    <w:qFormat/>
    <w:rsid w:val="00702620"/>
    <w:pPr>
      <w:tabs>
        <w:tab w:val="left" w:pos="4253"/>
        <w:tab w:val="left" w:pos="6379"/>
        <w:tab w:val="left" w:pos="7088"/>
        <w:tab w:val="left" w:pos="7655"/>
      </w:tabs>
      <w:suppressAutoHyphens/>
      <w:autoSpaceDE/>
      <w:autoSpaceDN/>
      <w:adjustRightInd/>
      <w:contextualSpacing/>
    </w:pPr>
    <w:rPr>
      <w:iCs/>
    </w:rPr>
  </w:style>
  <w:style w:type="character" w:customStyle="1" w:styleId="IdentifikaceChar0">
    <w:name w:val="Identifikace Char"/>
    <w:link w:val="Identifikace0"/>
    <w:rsid w:val="00702620"/>
    <w:rPr>
      <w:rFonts w:ascii="Arial" w:hAnsi="Arial" w:cs="Arial"/>
      <w:i/>
      <w:iCs/>
      <w:sz w:val="22"/>
      <w:szCs w:val="22"/>
    </w:rPr>
  </w:style>
  <w:style w:type="character" w:customStyle="1" w:styleId="identifikaceobjChar">
    <w:name w:val="identifikace_obj Char"/>
    <w:link w:val="identifikaceobj"/>
    <w:rsid w:val="00610342"/>
    <w:rPr>
      <w:rFonts w:ascii="Arial" w:hAnsi="Arial" w:cs="Arial"/>
      <w:i/>
      <w:sz w:val="22"/>
      <w:szCs w:val="22"/>
    </w:rPr>
  </w:style>
  <w:style w:type="paragraph" w:styleId="Revize">
    <w:name w:val="Revision"/>
    <w:hidden/>
    <w:uiPriority w:val="99"/>
    <w:semiHidden/>
    <w:rsid w:val="009A3859"/>
    <w:rPr>
      <w:rFonts w:ascii="Arial" w:hAnsi="Arial" w:cs="Arial"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9A3859"/>
    <w:pPr>
      <w:tabs>
        <w:tab w:val="left" w:pos="284"/>
      </w:tabs>
      <w:autoSpaceDE w:val="0"/>
      <w:autoSpaceDN w:val="0"/>
      <w:adjustRightInd w:val="0"/>
      <w:jc w:val="both"/>
    </w:pPr>
    <w:rPr>
      <w:rFonts w:ascii="Arial" w:hAnsi="Arial" w:cs="Arial"/>
      <w:iCs/>
      <w:sz w:val="22"/>
      <w:szCs w:val="22"/>
    </w:rPr>
  </w:style>
  <w:style w:type="paragraph" w:styleId="Nadpis1">
    <w:name w:val="heading 1"/>
    <w:basedOn w:val="Zkladntext"/>
    <w:next w:val="Normln"/>
    <w:link w:val="Nadpis1Char"/>
    <w:autoRedefine/>
    <w:qFormat/>
    <w:rsid w:val="002E6F6D"/>
    <w:pPr>
      <w:keepNext/>
      <w:numPr>
        <w:numId w:val="35"/>
      </w:numPr>
      <w:spacing w:before="240"/>
      <w:jc w:val="left"/>
      <w:outlineLvl w:val="0"/>
    </w:pPr>
    <w:rPr>
      <w:b/>
      <w:bCs/>
      <w:i/>
      <w:iCs/>
      <w:sz w:val="28"/>
    </w:rPr>
  </w:style>
  <w:style w:type="paragraph" w:styleId="Nadpis2">
    <w:name w:val="heading 2"/>
    <w:aliases w:val="Nadpis 2 Char1,Nadpis 2 Char Char,Nadpis 2 Char1 Char,Nadpis 2 Char2,Nadpis 2 Char Char Char,Nadpis 2 Char Char1"/>
    <w:basedOn w:val="Normln"/>
    <w:next w:val="Normln"/>
    <w:link w:val="Nadpis2Char"/>
    <w:qFormat/>
    <w:pPr>
      <w:keepNext/>
      <w:numPr>
        <w:ilvl w:val="1"/>
        <w:numId w:val="35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120" w:after="60"/>
      <w:ind w:right="-567"/>
      <w:outlineLvl w:val="1"/>
    </w:pPr>
    <w:rPr>
      <w:rFonts w:cs="Times New Roman"/>
      <w:b/>
      <w:i/>
      <w:sz w:val="24"/>
      <w:lang w:val="x-none" w:eastAsia="x-none"/>
    </w:rPr>
  </w:style>
  <w:style w:type="paragraph" w:styleId="Nadpis3">
    <w:name w:val="heading 3"/>
    <w:aliases w:val="Nadpis 3 Char1"/>
    <w:basedOn w:val="Normln"/>
    <w:next w:val="Normln"/>
    <w:link w:val="Nadpis3Char"/>
    <w:qFormat/>
    <w:pPr>
      <w:keepNext/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spacing w:before="60"/>
      <w:ind w:right="-567"/>
      <w:outlineLvl w:val="2"/>
    </w:pPr>
    <w:rPr>
      <w:rFonts w:cs="Times New Roman"/>
      <w:b/>
      <w:i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35"/>
      </w:numPr>
      <w:tabs>
        <w:tab w:val="left" w:pos="709"/>
      </w:tabs>
      <w:outlineLvl w:val="3"/>
    </w:pPr>
    <w:rPr>
      <w:rFonts w:cs="Times New Roman"/>
      <w:b/>
      <w:lang w:val="x-none" w:eastAsia="x-none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35"/>
      </w:numPr>
      <w:tabs>
        <w:tab w:val="left" w:pos="-1276"/>
        <w:tab w:val="left" w:pos="5954"/>
        <w:tab w:val="left" w:pos="6521"/>
        <w:tab w:val="left" w:pos="6804"/>
        <w:tab w:val="left" w:pos="7371"/>
        <w:tab w:val="left" w:pos="8222"/>
      </w:tabs>
      <w:ind w:right="-567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35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5"/>
    </w:pPr>
    <w:rPr>
      <w:rFonts w:cs="Times New Roman"/>
      <w:u w:val="single"/>
      <w:lang w:val="x-none" w:eastAsia="x-non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5"/>
      </w:numPr>
      <w:tabs>
        <w:tab w:val="left" w:pos="-1276"/>
        <w:tab w:val="left" w:pos="5954"/>
        <w:tab w:val="left" w:pos="6804"/>
        <w:tab w:val="left" w:pos="7371"/>
        <w:tab w:val="left" w:pos="8222"/>
      </w:tabs>
      <w:ind w:right="-567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numPr>
        <w:ilvl w:val="7"/>
        <w:numId w:val="35"/>
      </w:numPr>
      <w:spacing w:before="240"/>
      <w:outlineLvl w:val="7"/>
    </w:pPr>
    <w:rPr>
      <w:i/>
      <w:iCs w:val="0"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35"/>
      </w:numPr>
      <w:spacing w:before="2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-720"/>
      </w:tabs>
      <w:spacing w:after="60"/>
    </w:pPr>
    <w:rPr>
      <w:rFonts w:cs="Times New Roman"/>
      <w:iCs w:val="0"/>
      <w:spacing w:val="-3"/>
      <w:lang w:val="x-none" w:eastAsia="x-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Zkladntext"/>
    <w:next w:val="Normln"/>
    <w:uiPriority w:val="39"/>
    <w:pPr>
      <w:tabs>
        <w:tab w:val="left" w:leader="dot" w:pos="-720"/>
        <w:tab w:val="left" w:pos="720"/>
        <w:tab w:val="left" w:pos="958"/>
        <w:tab w:val="right" w:leader="dot" w:pos="9061"/>
      </w:tabs>
      <w:spacing w:after="0"/>
    </w:pPr>
    <w:rPr>
      <w:spacing w:val="0"/>
    </w:rPr>
  </w:style>
  <w:style w:type="paragraph" w:styleId="Obsah2">
    <w:name w:val="toc 2"/>
    <w:basedOn w:val="Normln"/>
    <w:next w:val="Normln"/>
    <w:autoRedefine/>
    <w:uiPriority w:val="39"/>
    <w:rsid w:val="00292EFA"/>
    <w:pPr>
      <w:tabs>
        <w:tab w:val="left" w:pos="720"/>
        <w:tab w:val="left" w:pos="960"/>
        <w:tab w:val="right" w:leader="dot" w:pos="9062"/>
      </w:tabs>
    </w:pPr>
    <w:rPr>
      <w:i/>
      <w:iCs w:val="0"/>
      <w:noProof/>
    </w:rPr>
  </w:style>
  <w:style w:type="paragraph" w:styleId="Obsah3">
    <w:name w:val="toc 3"/>
    <w:basedOn w:val="Normln"/>
    <w:next w:val="Normln"/>
    <w:autoRedefine/>
    <w:semiHidden/>
    <w:pPr>
      <w:tabs>
        <w:tab w:val="left" w:pos="1200"/>
        <w:tab w:val="right" w:leader="dot" w:pos="9062"/>
      </w:tabs>
      <w:ind w:left="403"/>
    </w:pPr>
  </w:style>
  <w:style w:type="paragraph" w:customStyle="1" w:styleId="hlava-pata">
    <w:name w:val="hlava-pata"/>
    <w:rPr>
      <w:i/>
      <w:spacing w:val="-3"/>
    </w:rPr>
  </w:style>
  <w:style w:type="paragraph" w:customStyle="1" w:styleId="identifikace">
    <w:name w:val="identifikace"/>
    <w:basedOn w:val="Normln"/>
    <w:link w:val="identifikaceChar"/>
    <w:qFormat/>
    <w:pPr>
      <w:spacing w:after="60"/>
      <w:jc w:val="left"/>
    </w:pPr>
    <w:rPr>
      <w:rFonts w:cs="Times New Roman"/>
      <w:lang w:val="x-none" w:eastAsia="x-none"/>
    </w:rPr>
  </w:style>
  <w:style w:type="paragraph" w:customStyle="1" w:styleId="hlavika">
    <w:name w:val="hlavička"/>
    <w:rPr>
      <w:rFonts w:ascii="Arial" w:hAnsi="Arial"/>
      <w:b/>
      <w:spacing w:val="10"/>
      <w:sz w:val="32"/>
      <w:szCs w:val="32"/>
    </w:rPr>
  </w:style>
  <w:style w:type="character" w:styleId="Hypertextovodkaz">
    <w:name w:val="Hyperlink"/>
    <w:uiPriority w:val="99"/>
    <w:rPr>
      <w:noProof/>
      <w:color w:val="0000FF"/>
      <w:u w:val="single"/>
    </w:rPr>
  </w:style>
  <w:style w:type="paragraph" w:customStyle="1" w:styleId="Normalntext">
    <w:name w:val="Normalní text"/>
    <w:autoRedefine/>
    <w:pPr>
      <w:jc w:val="both"/>
    </w:pPr>
    <w:rPr>
      <w:rFonts w:ascii="Arial" w:hAnsi="Arial"/>
      <w:sz w:val="22"/>
    </w:rPr>
  </w:style>
  <w:style w:type="paragraph" w:customStyle="1" w:styleId="Styl2">
    <w:name w:val="Styl2"/>
    <w:basedOn w:val="Normln"/>
    <w:pPr>
      <w:jc w:val="left"/>
    </w:pPr>
    <w:rPr>
      <w:rFonts w:ascii="Times New Roman" w:hAnsi="Times New Roman" w:cs="Times New Roman"/>
      <w:iCs w:val="0"/>
      <w:szCs w:val="20"/>
    </w:rPr>
  </w:style>
  <w:style w:type="paragraph" w:customStyle="1" w:styleId="Styl1">
    <w:name w:val="Styl1"/>
    <w:next w:val="Zkladntext"/>
  </w:style>
  <w:style w:type="paragraph" w:customStyle="1" w:styleId="Styl3">
    <w:name w:val="Styl3"/>
    <w:basedOn w:val="Nadpis2"/>
  </w:style>
  <w:style w:type="paragraph" w:customStyle="1" w:styleId="identifikaceobj">
    <w:name w:val="identifikace_obj"/>
    <w:basedOn w:val="Normln"/>
    <w:link w:val="identifikaceobjChar"/>
    <w:rPr>
      <w:rFonts w:cs="Times New Roman"/>
      <w:i/>
      <w:iCs w:val="0"/>
      <w:lang w:val="x-none" w:eastAsia="x-none"/>
    </w:rPr>
  </w:style>
  <w:style w:type="paragraph" w:customStyle="1" w:styleId="ky">
    <w:name w:val="šířky"/>
    <w:basedOn w:val="Zkladntext"/>
  </w:style>
  <w:style w:type="paragraph" w:customStyle="1" w:styleId="vozovky">
    <w:name w:val="vozovky"/>
    <w:basedOn w:val="Zkladntext"/>
    <w:pPr>
      <w:tabs>
        <w:tab w:val="left" w:pos="4253"/>
        <w:tab w:val="left" w:pos="5954"/>
      </w:tabs>
      <w:spacing w:after="20"/>
    </w:pPr>
    <w:rPr>
      <w:sz w:val="20"/>
      <w:szCs w:val="20"/>
    </w:rPr>
  </w:style>
  <w:style w:type="paragraph" w:customStyle="1" w:styleId="SO">
    <w:name w:val="SO"/>
    <w:basedOn w:val="Normln"/>
    <w:rPr>
      <w:iCs w:val="0"/>
      <w:szCs w:val="20"/>
    </w:rPr>
  </w:style>
  <w:style w:type="paragraph" w:styleId="Zkladntext2">
    <w:name w:val="Body Text 2"/>
    <w:basedOn w:val="Normln"/>
    <w:link w:val="Zkladntext2Char"/>
    <w:rPr>
      <w:rFonts w:cs="Times New Roman"/>
      <w:color w:val="FF0000"/>
      <w:lang w:val="x-none" w:eastAsia="x-none"/>
    </w:rPr>
  </w:style>
  <w:style w:type="paragraph" w:styleId="Zkladntextodsazen">
    <w:name w:val="Body Text Indent"/>
    <w:basedOn w:val="Normln"/>
    <w:pPr>
      <w:spacing w:line="360" w:lineRule="auto"/>
      <w:ind w:left="2835" w:hanging="2835"/>
    </w:pPr>
    <w:rPr>
      <w:rFonts w:ascii="Times New Roman" w:hAnsi="Times New Roman" w:cs="Times New Roman"/>
      <w:iCs w:val="0"/>
      <w:sz w:val="24"/>
      <w:szCs w:val="20"/>
    </w:rPr>
  </w:style>
  <w:style w:type="paragraph" w:customStyle="1" w:styleId="Zkladntext0">
    <w:name w:val="_Základní text"/>
    <w:basedOn w:val="Normln"/>
    <w:pPr>
      <w:keepNext/>
      <w:spacing w:after="60"/>
      <w:ind w:firstLine="680"/>
    </w:pPr>
    <w:rPr>
      <w:rFonts w:ascii="Times New Roman" w:hAnsi="Times New Roman" w:cs="Times New Roman"/>
      <w:iCs w:val="0"/>
      <w:sz w:val="28"/>
      <w:szCs w:val="20"/>
    </w:rPr>
  </w:style>
  <w:style w:type="paragraph" w:styleId="Podtitul">
    <w:name w:val="Subtitle"/>
    <w:basedOn w:val="Normln"/>
    <w:qFormat/>
    <w:pPr>
      <w:jc w:val="left"/>
    </w:pPr>
    <w:rPr>
      <w:rFonts w:ascii="Times New Roman" w:hAnsi="Times New Roman" w:cs="Times New Roman"/>
      <w:b/>
      <w:iCs w:val="0"/>
      <w:sz w:val="28"/>
      <w:szCs w:val="20"/>
    </w:rPr>
  </w:style>
  <w:style w:type="paragraph" w:customStyle="1" w:styleId="vozovka">
    <w:name w:val="vozovka"/>
    <w:basedOn w:val="Zkladntext"/>
    <w:link w:val="vozovkaChar"/>
    <w:qFormat/>
    <w:rsid w:val="00B33146"/>
    <w:pPr>
      <w:tabs>
        <w:tab w:val="clear" w:pos="-720"/>
      </w:tabs>
      <w:spacing w:after="0"/>
    </w:pPr>
    <w:rPr>
      <w:spacing w:val="0"/>
      <w:sz w:val="20"/>
      <w:szCs w:val="20"/>
      <w:lang w:eastAsia="ar-SA"/>
    </w:rPr>
  </w:style>
  <w:style w:type="character" w:customStyle="1" w:styleId="vozovkaChar">
    <w:name w:val="vozovka Char"/>
    <w:link w:val="vozovka"/>
    <w:rsid w:val="00B33146"/>
    <w:rPr>
      <w:rFonts w:ascii="Arial" w:hAnsi="Arial"/>
      <w:lang w:eastAsia="ar-SA"/>
    </w:rPr>
  </w:style>
  <w:style w:type="paragraph" w:styleId="Textbubliny">
    <w:name w:val="Balloon Text"/>
    <w:basedOn w:val="Normln"/>
    <w:link w:val="TextbublinyChar"/>
    <w:rsid w:val="003947E1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3947E1"/>
    <w:rPr>
      <w:rFonts w:ascii="Segoe UI" w:hAnsi="Segoe UI" w:cs="Segoe UI"/>
      <w:iCs/>
      <w:sz w:val="18"/>
      <w:szCs w:val="18"/>
    </w:rPr>
  </w:style>
  <w:style w:type="paragraph" w:customStyle="1" w:styleId="l3">
    <w:name w:val="l3"/>
    <w:basedOn w:val="Normln"/>
    <w:rsid w:val="008D39EB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iCs w:val="0"/>
      <w:sz w:val="24"/>
      <w:szCs w:val="24"/>
    </w:rPr>
  </w:style>
  <w:style w:type="character" w:styleId="PromnnHTML">
    <w:name w:val="HTML Variable"/>
    <w:uiPriority w:val="99"/>
    <w:unhideWhenUsed/>
    <w:rsid w:val="008D39EB"/>
    <w:rPr>
      <w:i/>
      <w:iCs/>
    </w:rPr>
  </w:style>
  <w:style w:type="character" w:customStyle="1" w:styleId="ZkladntextChar">
    <w:name w:val="Základní text Char"/>
    <w:link w:val="Zkladntext"/>
    <w:rsid w:val="00500D14"/>
    <w:rPr>
      <w:rFonts w:ascii="Arial" w:hAnsi="Arial" w:cs="Arial"/>
      <w:spacing w:val="-3"/>
      <w:sz w:val="22"/>
      <w:szCs w:val="22"/>
    </w:rPr>
  </w:style>
  <w:style w:type="character" w:customStyle="1" w:styleId="Nadpis2Char">
    <w:name w:val="Nadpis 2 Char"/>
    <w:aliases w:val="Nadpis 2 Char1 Char1,Nadpis 2 Char Char Char1,Nadpis 2 Char1 Char Char,Nadpis 2 Char2 Char,Nadpis 2 Char Char Char Char,Nadpis 2 Char Char1 Char"/>
    <w:link w:val="Nadpis2"/>
    <w:rsid w:val="00500D14"/>
    <w:rPr>
      <w:rFonts w:ascii="Arial" w:hAnsi="Arial"/>
      <w:b/>
      <w:i/>
      <w:iCs/>
      <w:sz w:val="24"/>
      <w:szCs w:val="22"/>
      <w:lang w:val="x-none" w:eastAsia="x-none"/>
    </w:rPr>
  </w:style>
  <w:style w:type="character" w:customStyle="1" w:styleId="Nadpis3Char">
    <w:name w:val="Nadpis 3 Char"/>
    <w:aliases w:val="Nadpis 3 Char1 Char"/>
    <w:link w:val="Nadpis3"/>
    <w:rsid w:val="00500D14"/>
    <w:rPr>
      <w:rFonts w:ascii="Arial" w:hAnsi="Arial" w:cs="Arial"/>
      <w:b/>
      <w:i/>
      <w:iCs/>
      <w:sz w:val="22"/>
      <w:szCs w:val="22"/>
    </w:rPr>
  </w:style>
  <w:style w:type="character" w:customStyle="1" w:styleId="Nadpis6Char">
    <w:name w:val="Nadpis 6 Char"/>
    <w:link w:val="Nadpis6"/>
    <w:rsid w:val="00500D14"/>
    <w:rPr>
      <w:rFonts w:ascii="Arial" w:hAnsi="Arial"/>
      <w:iCs/>
      <w:sz w:val="22"/>
      <w:szCs w:val="22"/>
      <w:u w:val="single"/>
      <w:lang w:val="x-none" w:eastAsia="x-none"/>
    </w:rPr>
  </w:style>
  <w:style w:type="paragraph" w:customStyle="1" w:styleId="odrky">
    <w:name w:val="odrážky"/>
    <w:basedOn w:val="Normln"/>
    <w:qFormat/>
    <w:rsid w:val="00AD6AB7"/>
    <w:pPr>
      <w:widowControl w:val="0"/>
      <w:numPr>
        <w:numId w:val="4"/>
      </w:numPr>
      <w:autoSpaceDE/>
      <w:autoSpaceDN/>
      <w:adjustRightInd/>
      <w:jc w:val="left"/>
    </w:pPr>
    <w:rPr>
      <w:rFonts w:cs="Times New Roman"/>
      <w:iCs w:val="0"/>
      <w:color w:val="000000"/>
      <w:sz w:val="20"/>
      <w:szCs w:val="20"/>
      <w:lang w:eastAsia="x-none"/>
    </w:rPr>
  </w:style>
  <w:style w:type="character" w:customStyle="1" w:styleId="identifikaceChar">
    <w:name w:val="identifikace Char"/>
    <w:link w:val="identifikace"/>
    <w:rsid w:val="00AD6AB7"/>
    <w:rPr>
      <w:rFonts w:ascii="Arial" w:hAnsi="Arial" w:cs="Arial"/>
      <w:iCs/>
      <w:sz w:val="22"/>
      <w:szCs w:val="22"/>
    </w:rPr>
  </w:style>
  <w:style w:type="paragraph" w:customStyle="1" w:styleId="Default">
    <w:name w:val="Default"/>
    <w:rsid w:val="008822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link w:val="Nadpis4"/>
    <w:rsid w:val="00B2296E"/>
    <w:rPr>
      <w:rFonts w:ascii="Arial" w:hAnsi="Arial"/>
      <w:b/>
      <w:iCs/>
      <w:sz w:val="22"/>
      <w:szCs w:val="22"/>
      <w:lang w:val="x-none" w:eastAsia="x-none"/>
    </w:rPr>
  </w:style>
  <w:style w:type="character" w:customStyle="1" w:styleId="Zkladntext2Char">
    <w:name w:val="Základní text 2 Char"/>
    <w:link w:val="Zkladntext2"/>
    <w:rsid w:val="00B2296E"/>
    <w:rPr>
      <w:rFonts w:ascii="Arial" w:hAnsi="Arial" w:cs="Arial"/>
      <w:iCs/>
      <w:color w:val="FF0000"/>
      <w:sz w:val="22"/>
      <w:szCs w:val="22"/>
    </w:rPr>
  </w:style>
  <w:style w:type="character" w:customStyle="1" w:styleId="Nadpis1Char">
    <w:name w:val="Nadpis 1 Char"/>
    <w:link w:val="Nadpis1"/>
    <w:rsid w:val="002E6F6D"/>
    <w:rPr>
      <w:rFonts w:ascii="Arial" w:hAnsi="Arial"/>
      <w:b/>
      <w:bCs/>
      <w:i/>
      <w:iCs/>
      <w:spacing w:val="-3"/>
      <w:sz w:val="28"/>
      <w:szCs w:val="22"/>
      <w:lang w:val="x-none" w:eastAsia="x-none"/>
    </w:rPr>
  </w:style>
  <w:style w:type="paragraph" w:customStyle="1" w:styleId="Identifikace0">
    <w:name w:val="Identifikace"/>
    <w:basedOn w:val="identifikaceobj"/>
    <w:link w:val="IdentifikaceChar0"/>
    <w:qFormat/>
    <w:rsid w:val="00702620"/>
    <w:pPr>
      <w:tabs>
        <w:tab w:val="left" w:pos="4253"/>
        <w:tab w:val="left" w:pos="6379"/>
        <w:tab w:val="left" w:pos="7088"/>
        <w:tab w:val="left" w:pos="7655"/>
      </w:tabs>
      <w:suppressAutoHyphens/>
      <w:autoSpaceDE/>
      <w:autoSpaceDN/>
      <w:adjustRightInd/>
      <w:contextualSpacing/>
    </w:pPr>
    <w:rPr>
      <w:iCs/>
    </w:rPr>
  </w:style>
  <w:style w:type="character" w:customStyle="1" w:styleId="IdentifikaceChar0">
    <w:name w:val="Identifikace Char"/>
    <w:link w:val="Identifikace0"/>
    <w:rsid w:val="00702620"/>
    <w:rPr>
      <w:rFonts w:ascii="Arial" w:hAnsi="Arial" w:cs="Arial"/>
      <w:i/>
      <w:iCs/>
      <w:sz w:val="22"/>
      <w:szCs w:val="22"/>
    </w:rPr>
  </w:style>
  <w:style w:type="character" w:customStyle="1" w:styleId="identifikaceobjChar">
    <w:name w:val="identifikace_obj Char"/>
    <w:link w:val="identifikaceobj"/>
    <w:rsid w:val="00610342"/>
    <w:rPr>
      <w:rFonts w:ascii="Arial" w:hAnsi="Arial" w:cs="Arial"/>
      <w:i/>
      <w:sz w:val="22"/>
      <w:szCs w:val="22"/>
    </w:rPr>
  </w:style>
  <w:style w:type="paragraph" w:styleId="Revize">
    <w:name w:val="Revision"/>
    <w:hidden/>
    <w:uiPriority w:val="99"/>
    <w:semiHidden/>
    <w:rsid w:val="009A3859"/>
    <w:rPr>
      <w:rFonts w:ascii="Arial" w:hAnsi="Arial" w:cs="Arial"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ging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BC\4704\127\text\T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DE3C8-FC2A-406A-9575-7D1E9B45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Tzprava</Template>
  <TotalTime>2</TotalTime>
  <Pages>10</Pages>
  <Words>2838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nnnn</vt:lpstr>
    </vt:vector>
  </TitlesOfParts>
  <Company>NYVEL</Company>
  <LinksUpToDate>false</LinksUpToDate>
  <CharactersWithSpaces>19547</CharactersWithSpaces>
  <SharedDoc>false</SharedDoc>
  <HLinks>
    <vt:vector size="72" baseType="variant"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_Toc64275825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_Toc64275824</vt:lpwstr>
      </vt:variant>
      <vt:variant>
        <vt:i4>2031667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_Toc64275823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_Toc64275822</vt:lpwstr>
      </vt:variant>
      <vt:variant>
        <vt:i4>1900595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_Toc64275821</vt:lpwstr>
      </vt:variant>
      <vt:variant>
        <vt:i4>1835059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_Toc64275820</vt:lpwstr>
      </vt:variant>
      <vt:variant>
        <vt:i4>1376304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_Toc64275819</vt:lpwstr>
      </vt:variant>
      <vt:variant>
        <vt:i4>1310768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_Toc64275818</vt:lpwstr>
      </vt:variant>
      <vt:variant>
        <vt:i4>1769520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_Toc64275817</vt:lpwstr>
      </vt:variant>
      <vt:variant>
        <vt:i4>1703984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_Toc64275816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_Toc64275815</vt:lpwstr>
      </vt:variant>
      <vt:variant>
        <vt:i4>6881391</vt:i4>
      </vt:variant>
      <vt:variant>
        <vt:i4>0</vt:i4>
      </vt:variant>
      <vt:variant>
        <vt:i4>0</vt:i4>
      </vt:variant>
      <vt:variant>
        <vt:i4>5</vt:i4>
      </vt:variant>
      <vt:variant>
        <vt:lpwstr>http://www.gefosinzenyring.cz/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nnnn</dc:title>
  <dc:creator>Martina Krouparová</dc:creator>
  <cp:lastModifiedBy>Menzelová Zuzana</cp:lastModifiedBy>
  <cp:revision>2</cp:revision>
  <cp:lastPrinted>2021-12-06T11:50:00Z</cp:lastPrinted>
  <dcterms:created xsi:type="dcterms:W3CDTF">2021-12-06T11:52:00Z</dcterms:created>
  <dcterms:modified xsi:type="dcterms:W3CDTF">2021-12-06T11:52:00Z</dcterms:modified>
</cp:coreProperties>
</file>